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30D39" w14:textId="77777777" w:rsidR="00983A4B" w:rsidRDefault="00983A4B" w:rsidP="000433A1">
      <w:pPr>
        <w:spacing w:after="0" w:line="276" w:lineRule="auto"/>
        <w:rPr>
          <w:rFonts w:ascii="Times New Roman" w:hAnsi="Times New Roman" w:cs="Times New Roman"/>
          <w:sz w:val="24"/>
          <w:szCs w:val="24"/>
        </w:rPr>
      </w:pPr>
      <w:bookmarkStart w:id="0" w:name="_GoBack"/>
      <w:bookmarkEnd w:id="0"/>
    </w:p>
    <w:p w14:paraId="021F0A4B" w14:textId="77777777" w:rsidR="003133A6" w:rsidRPr="003133A6" w:rsidRDefault="003133A6" w:rsidP="003133A6">
      <w:pPr>
        <w:rPr>
          <w:rFonts w:ascii="Times New Roman" w:hAnsi="Times New Roman" w:cs="Times New Roman"/>
          <w:sz w:val="24"/>
          <w:szCs w:val="24"/>
        </w:rPr>
      </w:pPr>
    </w:p>
    <w:p w14:paraId="7BDA96C4" w14:textId="77777777" w:rsidR="003133A6" w:rsidRPr="003133A6" w:rsidRDefault="003133A6" w:rsidP="003133A6">
      <w:pPr>
        <w:rPr>
          <w:rFonts w:ascii="Times New Roman" w:hAnsi="Times New Roman" w:cs="Times New Roman"/>
          <w:sz w:val="24"/>
          <w:szCs w:val="24"/>
        </w:rPr>
      </w:pPr>
    </w:p>
    <w:p w14:paraId="0BD6CDE7" w14:textId="77777777" w:rsidR="003133A6" w:rsidRDefault="003133A6" w:rsidP="003133A6">
      <w:pPr>
        <w:rPr>
          <w:rFonts w:ascii="Times New Roman" w:hAnsi="Times New Roman" w:cs="Times New Roman"/>
          <w:sz w:val="24"/>
          <w:szCs w:val="24"/>
        </w:rPr>
      </w:pPr>
    </w:p>
    <w:p w14:paraId="4AA5C24D" w14:textId="77777777" w:rsidR="003133A6" w:rsidRPr="003133A6" w:rsidRDefault="003133A6" w:rsidP="003133A6">
      <w:pPr>
        <w:tabs>
          <w:tab w:val="left" w:pos="2232"/>
        </w:tabs>
        <w:rPr>
          <w:rFonts w:ascii="Times New Roman" w:hAnsi="Times New Roman" w:cs="Times New Roman"/>
          <w:sz w:val="24"/>
          <w:szCs w:val="24"/>
        </w:rPr>
        <w:sectPr w:rsidR="003133A6" w:rsidRPr="003133A6" w:rsidSect="00983A4B">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701" w:header="708" w:footer="708" w:gutter="0"/>
          <w:cols w:space="708"/>
          <w:titlePg/>
          <w:docGrid w:linePitch="360"/>
        </w:sectPr>
      </w:pPr>
      <w:r>
        <w:rPr>
          <w:rFonts w:ascii="Times New Roman" w:hAnsi="Times New Roman" w:cs="Times New Roman"/>
          <w:sz w:val="24"/>
          <w:szCs w:val="24"/>
        </w:rPr>
        <w:tab/>
      </w:r>
    </w:p>
    <w:p w14:paraId="541BE454" w14:textId="77777777" w:rsidR="000433A1" w:rsidRPr="00E54995" w:rsidRDefault="00023363" w:rsidP="000433A1">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СОГЛАСОВАН</w:t>
      </w:r>
    </w:p>
    <w:p w14:paraId="4D135AFC" w14:textId="77777777" w:rsidR="000433A1" w:rsidRPr="00E54995" w:rsidRDefault="000433A1" w:rsidP="000433A1">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на заседании Педагогического совета </w:t>
      </w:r>
      <w:r>
        <w:rPr>
          <w:rFonts w:ascii="Times New Roman" w:hAnsi="Times New Roman" w:cs="Times New Roman"/>
          <w:sz w:val="24"/>
          <w:szCs w:val="24"/>
        </w:rPr>
        <w:br/>
        <w:t xml:space="preserve">ПО АНО «Академия МАКСИМУМ» </w:t>
      </w:r>
      <w:r>
        <w:rPr>
          <w:rFonts w:ascii="Times New Roman" w:hAnsi="Times New Roman" w:cs="Times New Roman"/>
          <w:sz w:val="24"/>
          <w:szCs w:val="24"/>
        </w:rPr>
        <w:br/>
        <w:t>Протокол от «15» апреля 2026 г. № 4</w:t>
      </w:r>
    </w:p>
    <w:p w14:paraId="7A9641AC" w14:textId="77777777" w:rsidR="000433A1" w:rsidRPr="00E54995" w:rsidRDefault="000433A1" w:rsidP="000433A1">
      <w:pPr>
        <w:spacing w:after="0" w:line="276" w:lineRule="auto"/>
        <w:rPr>
          <w:rFonts w:ascii="Times New Roman" w:hAnsi="Times New Roman" w:cs="Times New Roman"/>
          <w:sz w:val="24"/>
          <w:szCs w:val="24"/>
        </w:rPr>
      </w:pPr>
    </w:p>
    <w:p w14:paraId="7162524D" w14:textId="77777777" w:rsidR="00983A4B" w:rsidRDefault="00983A4B" w:rsidP="000433A1">
      <w:pPr>
        <w:spacing w:after="0" w:line="276" w:lineRule="auto"/>
        <w:rPr>
          <w:rFonts w:ascii="Times New Roman" w:hAnsi="Times New Roman" w:cs="Times New Roman"/>
          <w:b/>
          <w:bCs/>
          <w:sz w:val="24"/>
          <w:szCs w:val="24"/>
        </w:rPr>
      </w:pPr>
    </w:p>
    <w:p w14:paraId="63FC46B0" w14:textId="77777777" w:rsidR="000433A1" w:rsidRPr="00E54995" w:rsidRDefault="000433A1" w:rsidP="000433A1">
      <w:pPr>
        <w:spacing w:after="0" w:line="276" w:lineRule="auto"/>
        <w:rPr>
          <w:rFonts w:ascii="Times New Roman" w:hAnsi="Times New Roman" w:cs="Times New Roman"/>
          <w:b/>
          <w:bCs/>
          <w:sz w:val="24"/>
          <w:szCs w:val="24"/>
        </w:rPr>
      </w:pPr>
    </w:p>
    <w:p w14:paraId="6030AB5F" w14:textId="77777777" w:rsidR="000433A1" w:rsidRPr="00E54995" w:rsidRDefault="000433A1" w:rsidP="000433A1">
      <w:pPr>
        <w:spacing w:after="0" w:line="276" w:lineRule="auto"/>
        <w:rPr>
          <w:rFonts w:ascii="Times New Roman" w:hAnsi="Times New Roman" w:cs="Times New Roman"/>
          <w:b/>
          <w:bCs/>
          <w:sz w:val="24"/>
          <w:szCs w:val="24"/>
        </w:rPr>
      </w:pPr>
    </w:p>
    <w:p w14:paraId="462B48C2" w14:textId="77777777" w:rsidR="000433A1" w:rsidRPr="00E54995" w:rsidRDefault="000433A1" w:rsidP="000433A1">
      <w:pPr>
        <w:spacing w:after="0" w:line="276" w:lineRule="auto"/>
        <w:rPr>
          <w:rFonts w:ascii="Times New Roman" w:hAnsi="Times New Roman" w:cs="Times New Roman"/>
          <w:b/>
          <w:bCs/>
          <w:sz w:val="24"/>
          <w:szCs w:val="24"/>
        </w:rPr>
      </w:pPr>
    </w:p>
    <w:p w14:paraId="05930DE0" w14:textId="77777777" w:rsidR="000433A1" w:rsidRPr="00E54995" w:rsidRDefault="000433A1" w:rsidP="000433A1">
      <w:pPr>
        <w:spacing w:after="0" w:line="276" w:lineRule="auto"/>
        <w:rPr>
          <w:rFonts w:ascii="Times New Roman" w:hAnsi="Times New Roman" w:cs="Times New Roman"/>
          <w:b/>
          <w:bCs/>
          <w:sz w:val="24"/>
          <w:szCs w:val="24"/>
        </w:rPr>
      </w:pPr>
    </w:p>
    <w:p w14:paraId="75880437" w14:textId="77777777" w:rsidR="000433A1" w:rsidRPr="00E54995" w:rsidRDefault="000433A1" w:rsidP="000433A1">
      <w:pPr>
        <w:spacing w:after="0" w:line="276" w:lineRule="auto"/>
        <w:rPr>
          <w:rFonts w:ascii="Times New Roman" w:hAnsi="Times New Roman" w:cs="Times New Roman"/>
          <w:b/>
          <w:bCs/>
          <w:sz w:val="24"/>
          <w:szCs w:val="24"/>
        </w:rPr>
      </w:pPr>
    </w:p>
    <w:p w14:paraId="7E16BADF" w14:textId="77777777" w:rsidR="000433A1" w:rsidRPr="00E54995" w:rsidRDefault="000433A1" w:rsidP="000433A1">
      <w:pPr>
        <w:spacing w:after="0" w:line="276" w:lineRule="auto"/>
        <w:rPr>
          <w:rFonts w:ascii="Times New Roman" w:hAnsi="Times New Roman" w:cs="Times New Roman"/>
          <w:b/>
          <w:bCs/>
          <w:sz w:val="24"/>
          <w:szCs w:val="24"/>
        </w:rPr>
      </w:pPr>
    </w:p>
    <w:p w14:paraId="490BF7D2" w14:textId="77777777" w:rsidR="000433A1" w:rsidRPr="00E54995" w:rsidRDefault="000433A1" w:rsidP="000433A1">
      <w:pPr>
        <w:spacing w:after="0" w:line="276" w:lineRule="auto"/>
        <w:rPr>
          <w:rFonts w:ascii="Times New Roman" w:hAnsi="Times New Roman" w:cs="Times New Roman"/>
          <w:b/>
          <w:bCs/>
          <w:sz w:val="24"/>
          <w:szCs w:val="24"/>
        </w:rPr>
      </w:pPr>
    </w:p>
    <w:p w14:paraId="6B2F0209" w14:textId="77777777" w:rsidR="000433A1" w:rsidRPr="00E54995" w:rsidRDefault="000433A1" w:rsidP="000433A1">
      <w:pPr>
        <w:spacing w:after="0" w:line="276" w:lineRule="auto"/>
        <w:rPr>
          <w:rFonts w:ascii="Times New Roman" w:hAnsi="Times New Roman" w:cs="Times New Roman"/>
          <w:b/>
          <w:bCs/>
          <w:sz w:val="24"/>
          <w:szCs w:val="24"/>
        </w:rPr>
      </w:pPr>
    </w:p>
    <w:p w14:paraId="056E0FCE" w14:textId="77777777" w:rsidR="000433A1" w:rsidRPr="00E54995" w:rsidRDefault="000433A1" w:rsidP="000433A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ОТЧЕТ О РЕЗУЛЬТАТАХ САМООБСЛЕДОВАНИЯ </w:t>
      </w:r>
      <w:r>
        <w:rPr>
          <w:rFonts w:ascii="Times New Roman" w:hAnsi="Times New Roman" w:cs="Times New Roman"/>
          <w:b/>
          <w:bCs/>
          <w:sz w:val="24"/>
          <w:szCs w:val="24"/>
        </w:rPr>
        <w:br/>
        <w:t xml:space="preserve">ПРОФЕССИОНАЛЬНОЙ ОБРАЗОВАТЕЛЬНОЙ АВТОНОМНОЙ НЕКОММЕРЧЕСКОЙ ОРГАНИЗАЦИИ </w:t>
      </w:r>
      <w:r>
        <w:rPr>
          <w:rFonts w:ascii="Times New Roman" w:hAnsi="Times New Roman" w:cs="Times New Roman"/>
          <w:b/>
          <w:bCs/>
          <w:sz w:val="24"/>
          <w:szCs w:val="24"/>
        </w:rPr>
        <w:br/>
        <w:t xml:space="preserve">«МЕЖДУНАРОДНАЯ АКАДЕМИЯ ЦИФРОВОЙ ЭКОНОМИКИ МАКСИМУМ» </w:t>
      </w:r>
      <w:r>
        <w:rPr>
          <w:rFonts w:ascii="Times New Roman" w:hAnsi="Times New Roman" w:cs="Times New Roman"/>
          <w:b/>
          <w:bCs/>
          <w:sz w:val="24"/>
          <w:szCs w:val="24"/>
        </w:rPr>
        <w:br/>
        <w:t xml:space="preserve">за 2025 отчетный год </w:t>
      </w:r>
      <w:r>
        <w:rPr>
          <w:rFonts w:ascii="Times New Roman" w:hAnsi="Times New Roman" w:cs="Times New Roman"/>
          <w:b/>
          <w:bCs/>
          <w:sz w:val="24"/>
          <w:szCs w:val="24"/>
        </w:rPr>
        <w:br/>
      </w:r>
    </w:p>
    <w:p w14:paraId="6A61011D"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2674A6FA"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64369ECF"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1E774ACF"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617DB858"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2F15FD4F"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79A38468"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111B7947"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6608570E"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6900B21D"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5ABDF04E"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43B8BE25"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21637B2B"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0078DF6A"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381FA13A"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3078FEFF"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2CDB422C" w14:textId="77777777" w:rsidR="002F1847" w:rsidRPr="00E54995" w:rsidRDefault="002F1847" w:rsidP="000433A1">
      <w:pPr>
        <w:spacing w:after="0" w:line="276" w:lineRule="auto"/>
        <w:jc w:val="center"/>
        <w:rPr>
          <w:rFonts w:ascii="Times New Roman" w:hAnsi="Times New Roman" w:cs="Times New Roman"/>
          <w:b/>
          <w:bCs/>
          <w:sz w:val="24"/>
          <w:szCs w:val="24"/>
        </w:rPr>
      </w:pPr>
    </w:p>
    <w:p w14:paraId="72865B09" w14:textId="77777777" w:rsidR="00F96CCD" w:rsidRPr="00E54995" w:rsidRDefault="002F1847" w:rsidP="000433A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p>
    <w:p w14:paraId="275F6C4C" w14:textId="77777777" w:rsidR="00F96CCD" w:rsidRPr="00E54995" w:rsidRDefault="00F96CCD" w:rsidP="000433A1">
      <w:pPr>
        <w:spacing w:after="0" w:line="276" w:lineRule="auto"/>
        <w:jc w:val="center"/>
        <w:rPr>
          <w:rFonts w:ascii="Times New Roman" w:hAnsi="Times New Roman" w:cs="Times New Roman"/>
          <w:b/>
          <w:bCs/>
          <w:sz w:val="24"/>
          <w:szCs w:val="24"/>
        </w:rPr>
      </w:pPr>
    </w:p>
    <w:p w14:paraId="12CA5530" w14:textId="77777777" w:rsidR="000433A1" w:rsidRPr="00E54995" w:rsidRDefault="000433A1" w:rsidP="000433A1">
      <w:pPr>
        <w:spacing w:after="0" w:line="276" w:lineRule="auto"/>
        <w:jc w:val="center"/>
        <w:rPr>
          <w:rFonts w:ascii="Times New Roman" w:hAnsi="Times New Roman" w:cs="Times New Roman"/>
          <w:b/>
          <w:bCs/>
          <w:sz w:val="24"/>
          <w:szCs w:val="24"/>
        </w:rPr>
      </w:pPr>
    </w:p>
    <w:p w14:paraId="7732C10A" w14:textId="77777777" w:rsidR="00F96CCD" w:rsidRPr="00E54995" w:rsidRDefault="00F96CCD" w:rsidP="000433A1">
      <w:pPr>
        <w:spacing w:after="0" w:line="276" w:lineRule="auto"/>
        <w:jc w:val="center"/>
        <w:rPr>
          <w:rFonts w:ascii="Times New Roman" w:hAnsi="Times New Roman" w:cs="Times New Roman"/>
          <w:b/>
          <w:bCs/>
          <w:sz w:val="24"/>
          <w:szCs w:val="24"/>
        </w:rPr>
      </w:pPr>
    </w:p>
    <w:p w14:paraId="71249C15" w14:textId="77777777" w:rsidR="00F96CCD" w:rsidRPr="00E54995" w:rsidRDefault="00F96CCD" w:rsidP="000433A1">
      <w:pPr>
        <w:spacing w:after="0" w:line="276" w:lineRule="auto"/>
        <w:jc w:val="center"/>
        <w:rPr>
          <w:rFonts w:ascii="Times New Roman" w:hAnsi="Times New Roman" w:cs="Times New Roman"/>
          <w:b/>
          <w:bCs/>
          <w:sz w:val="24"/>
          <w:szCs w:val="24"/>
        </w:rPr>
      </w:pPr>
    </w:p>
    <w:p w14:paraId="2484D0C9" w14:textId="77777777" w:rsidR="000433A1" w:rsidRPr="00E54995" w:rsidRDefault="000433A1" w:rsidP="00F96CCD">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64A6BF0" w14:textId="77777777" w:rsidR="002B577F" w:rsidRPr="00E54995" w:rsidRDefault="00313770" w:rsidP="00313770">
      <w:pPr>
        <w:pStyle w:val="2"/>
        <w:jc w:val="center"/>
        <w:rPr>
          <w:sz w:val="24"/>
          <w:szCs w:val="24"/>
        </w:rPr>
      </w:pPr>
      <w:bookmarkStart w:id="2" w:name="_Toc238225487"/>
      <w:bookmarkStart w:id="3" w:name="_Toc238225610"/>
      <w:bookmarkStart w:id="4" w:name="_Toc238229049"/>
      <w:bookmarkStart w:id="5" w:name="_Toc238646819"/>
      <w:bookmarkStart w:id="6" w:name="_Toc238647464"/>
      <w:bookmarkStart w:id="7" w:name="_Toc238648909"/>
      <w:bookmarkStart w:id="8" w:name="_Toc238657710"/>
      <w:bookmarkStart w:id="9" w:name="_Toc238672365"/>
      <w:bookmarkStart w:id="10" w:name="_Toc238672604"/>
      <w:bookmarkStart w:id="11" w:name="_Toc238750657"/>
      <w:bookmarkStart w:id="12" w:name="_Toc238752282"/>
      <w:bookmarkStart w:id="13" w:name="_Toc238819019"/>
      <w:bookmarkStart w:id="14" w:name="_Toc239090113"/>
      <w:r>
        <w:rPr>
          <w:sz w:val="24"/>
          <w:szCs w:val="24"/>
        </w:rPr>
        <w:lastRenderedPageBreak/>
        <w:t>ОГЛАВЛЕНИЕ</w:t>
      </w:r>
      <w:bookmarkEnd w:id="2"/>
      <w:bookmarkEnd w:id="3"/>
      <w:bookmarkEnd w:id="4"/>
      <w:bookmarkEnd w:id="5"/>
      <w:bookmarkEnd w:id="6"/>
      <w:bookmarkEnd w:id="7"/>
      <w:bookmarkEnd w:id="8"/>
      <w:bookmarkEnd w:id="9"/>
      <w:bookmarkEnd w:id="10"/>
      <w:bookmarkEnd w:id="11"/>
      <w:bookmarkEnd w:id="12"/>
      <w:bookmarkEnd w:id="13"/>
      <w:bookmarkEnd w:id="14"/>
    </w:p>
    <w:p w14:paraId="401BA384" w14:textId="6238267A" w:rsidR="00775F74" w:rsidRPr="00775F74" w:rsidRDefault="00313770" w:rsidP="0013130A">
      <w:pPr>
        <w:pStyle w:val="21"/>
        <w:tabs>
          <w:tab w:val="right" w:leader="dot" w:pos="9923"/>
        </w:tabs>
        <w:ind w:right="284"/>
        <w:rPr>
          <w:rFonts w:ascii="Times New Roman" w:eastAsiaTheme="minorEastAsia" w:hAnsi="Times New Roman" w:cs="Times New Roman"/>
          <w:noProof/>
          <w:sz w:val="24"/>
          <w:szCs w:val="24"/>
          <w:lang w:eastAsia="ru-RU"/>
        </w:rPr>
      </w:pPr>
      <w:r>
        <w:rPr>
          <w:rFonts w:ascii="Times New Roman" w:hAnsi="Times New Roman" w:cs="Times New Roman"/>
          <w:sz w:val="24"/>
          <w:szCs w:val="24"/>
        </w:rPr>
        <w:fldChar w:fldCharType="begin"/>
      </w:r>
      <w:r>
        <w:rPr>
          <w:rFonts w:ascii="Times New Roman" w:hAnsi="Times New Roman" w:cs="Times New Roman"/>
          <w:sz w:val="24"/>
          <w:szCs w:val="24"/>
        </w:rPr>
        <w:instrText>TOC \o "1-2" \h \z \u</w:instrText>
      </w:r>
      <w:r>
        <w:rPr>
          <w:rFonts w:ascii="Times New Roman" w:hAnsi="Times New Roman" w:cs="Times New Roman"/>
          <w:sz w:val="24"/>
          <w:szCs w:val="24"/>
        </w:rPr>
        <w:fldChar w:fldCharType="separate"/>
      </w:r>
      <w:hyperlink w:anchor="_Toc239090114" w:history="1">
        <w:r>
          <w:rPr>
            <w:rStyle w:val="a5"/>
            <w:rFonts w:ascii="Times New Roman" w:hAnsi="Times New Roman" w:cs="Times New Roman"/>
            <w:noProof/>
            <w:sz w:val="24"/>
            <w:szCs w:val="24"/>
          </w:rPr>
          <w:t>ВВЕДЕНИЕ</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_Toc239090114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4</w:t>
        </w:r>
        <w:r>
          <w:rPr>
            <w:rFonts w:ascii="Times New Roman" w:hAnsi="Times New Roman" w:cs="Times New Roman"/>
            <w:noProof/>
            <w:webHidden/>
            <w:sz w:val="24"/>
            <w:szCs w:val="24"/>
          </w:rPr>
          <w:fldChar w:fldCharType="end"/>
        </w:r>
      </w:hyperlink>
    </w:p>
    <w:p w14:paraId="7F5CC3CF" w14:textId="4224CC0C"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15" w:history="1">
        <w:r w:rsidR="009779BE">
          <w:rPr>
            <w:rStyle w:val="a5"/>
            <w:rFonts w:ascii="Times New Roman" w:hAnsi="Times New Roman" w:cs="Times New Roman"/>
            <w:noProof/>
            <w:sz w:val="24"/>
            <w:szCs w:val="24"/>
          </w:rPr>
          <w:t>1.</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ОЦЕНКА СИСТЕМЫ УПРАВЛЕНИЯ ОРГАНИЗАЦИИ</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_Toc239090115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6</w:t>
        </w:r>
        <w:r w:rsidR="009779BE">
          <w:rPr>
            <w:rFonts w:ascii="Times New Roman" w:hAnsi="Times New Roman" w:cs="Times New Roman"/>
            <w:noProof/>
            <w:webHidden/>
            <w:sz w:val="24"/>
            <w:szCs w:val="24"/>
          </w:rPr>
          <w:fldChar w:fldCharType="end"/>
        </w:r>
      </w:hyperlink>
    </w:p>
    <w:p w14:paraId="24D0D9A2" w14:textId="67DEA377"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16" w:history="1">
        <w:r w:rsidR="009779BE">
          <w:rPr>
            <w:rStyle w:val="a5"/>
            <w:rFonts w:ascii="Times New Roman" w:hAnsi="Times New Roman" w:cs="Times New Roman"/>
            <w:noProof/>
            <w:sz w:val="24"/>
            <w:szCs w:val="24"/>
          </w:rPr>
          <w:t>1.1.</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Организационно-правовое обеспечение образовательной деятельности</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_Toc239090116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6</w:t>
        </w:r>
        <w:r w:rsidR="009779BE">
          <w:rPr>
            <w:rFonts w:ascii="Times New Roman" w:hAnsi="Times New Roman" w:cs="Times New Roman"/>
            <w:noProof/>
            <w:webHidden/>
            <w:sz w:val="24"/>
            <w:szCs w:val="24"/>
          </w:rPr>
          <w:fldChar w:fldCharType="end"/>
        </w:r>
      </w:hyperlink>
    </w:p>
    <w:p w14:paraId="7B39D205" w14:textId="120B3063"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17" w:history="1">
        <w:r w:rsidR="009779BE">
          <w:rPr>
            <w:rStyle w:val="a5"/>
            <w:rFonts w:ascii="Times New Roman" w:hAnsi="Times New Roman" w:cs="Times New Roman"/>
            <w:noProof/>
            <w:sz w:val="24"/>
            <w:szCs w:val="24"/>
          </w:rPr>
          <w:t>1.2.</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Структура и система управления</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_Toc239090117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8</w:t>
        </w:r>
        <w:r w:rsidR="009779BE">
          <w:rPr>
            <w:rFonts w:ascii="Times New Roman" w:hAnsi="Times New Roman" w:cs="Times New Roman"/>
            <w:noProof/>
            <w:webHidden/>
            <w:sz w:val="24"/>
            <w:szCs w:val="24"/>
          </w:rPr>
          <w:fldChar w:fldCharType="end"/>
        </w:r>
      </w:hyperlink>
    </w:p>
    <w:p w14:paraId="743B1687" w14:textId="49764129"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18" w:history="1">
        <w:r w:rsidR="009779BE">
          <w:rPr>
            <w:rStyle w:val="a5"/>
            <w:rFonts w:ascii="Times New Roman" w:hAnsi="Times New Roman" w:cs="Times New Roman"/>
            <w:noProof/>
            <w:sz w:val="24"/>
            <w:szCs w:val="24"/>
          </w:rPr>
          <w:t>1.3.</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Внутренняя система оценки качества образования</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_Toc239090118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10</w:t>
        </w:r>
        <w:r w:rsidR="009779BE">
          <w:rPr>
            <w:rFonts w:ascii="Times New Roman" w:hAnsi="Times New Roman" w:cs="Times New Roman"/>
            <w:noProof/>
            <w:webHidden/>
            <w:sz w:val="24"/>
            <w:szCs w:val="24"/>
          </w:rPr>
          <w:fldChar w:fldCharType="end"/>
        </w:r>
      </w:hyperlink>
    </w:p>
    <w:p w14:paraId="19DC3E0B" w14:textId="3D12330C"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19" w:history="1">
        <w:r w:rsidR="009779BE">
          <w:rPr>
            <w:rStyle w:val="a5"/>
            <w:rFonts w:ascii="Times New Roman" w:hAnsi="Times New Roman" w:cs="Times New Roman"/>
            <w:noProof/>
            <w:sz w:val="24"/>
            <w:szCs w:val="24"/>
          </w:rPr>
          <w:t>2.</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СТРУКТУРА И СОДЕРЖАНИЕ ПОДГОТОВКИ СПЕЦИАЛИСТОВ</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_Toc239090119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13</w:t>
        </w:r>
        <w:r w:rsidR="009779BE">
          <w:rPr>
            <w:rFonts w:ascii="Times New Roman" w:hAnsi="Times New Roman" w:cs="Times New Roman"/>
            <w:noProof/>
            <w:webHidden/>
            <w:sz w:val="24"/>
            <w:szCs w:val="24"/>
          </w:rPr>
          <w:fldChar w:fldCharType="end"/>
        </w:r>
      </w:hyperlink>
    </w:p>
    <w:p w14:paraId="3144EF5C" w14:textId="0C326CBF"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0" w:history="1">
        <w:r w:rsidR="009779BE">
          <w:rPr>
            <w:rStyle w:val="a5"/>
            <w:rFonts w:ascii="Times New Roman" w:hAnsi="Times New Roman" w:cs="Times New Roman"/>
            <w:noProof/>
            <w:sz w:val="24"/>
            <w:szCs w:val="24"/>
          </w:rPr>
          <w:t>2.1.</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Общие сведения о структуре подготовки специалистов</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_Toc239090120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13</w:t>
        </w:r>
        <w:r w:rsidR="009779BE">
          <w:rPr>
            <w:rFonts w:ascii="Times New Roman" w:hAnsi="Times New Roman" w:cs="Times New Roman"/>
            <w:noProof/>
            <w:webHidden/>
            <w:sz w:val="24"/>
            <w:szCs w:val="24"/>
          </w:rPr>
          <w:fldChar w:fldCharType="end"/>
        </w:r>
      </w:hyperlink>
    </w:p>
    <w:p w14:paraId="3C9F5B36" w14:textId="7C64C951"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1" w:history="1">
        <w:r w:rsidR="009779BE">
          <w:rPr>
            <w:rStyle w:val="a5"/>
            <w:rFonts w:ascii="Times New Roman" w:hAnsi="Times New Roman" w:cs="Times New Roman"/>
            <w:noProof/>
            <w:sz w:val="24"/>
            <w:szCs w:val="24"/>
          </w:rPr>
          <w:t>2.2.</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 xml:space="preserve">Характеристика содержания образовательных программ, реализуемых </w:t>
        </w:r>
        <w:r w:rsidR="009779BE">
          <w:rPr>
            <w:rStyle w:val="a5"/>
            <w:rFonts w:ascii="Times New Roman" w:hAnsi="Times New Roman" w:cs="Times New Roman"/>
            <w:noProof/>
            <w:sz w:val="24"/>
            <w:szCs w:val="24"/>
          </w:rPr>
          <w:br/>
          <w:t>Академией</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_Toc239090121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15</w:t>
        </w:r>
        <w:r w:rsidR="009779BE">
          <w:rPr>
            <w:rFonts w:ascii="Times New Roman" w:hAnsi="Times New Roman" w:cs="Times New Roman"/>
            <w:noProof/>
            <w:webHidden/>
            <w:sz w:val="24"/>
            <w:szCs w:val="24"/>
          </w:rPr>
          <w:fldChar w:fldCharType="end"/>
        </w:r>
      </w:hyperlink>
    </w:p>
    <w:p w14:paraId="487B08B3" w14:textId="37BD88B8"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22" w:history="1">
        <w:r w:rsidR="009779BE">
          <w:rPr>
            <w:rStyle w:val="a5"/>
            <w:rFonts w:ascii="Times New Roman" w:hAnsi="Times New Roman" w:cs="Times New Roman"/>
            <w:noProof/>
            <w:sz w:val="24"/>
            <w:szCs w:val="24"/>
          </w:rPr>
          <w:t>3.</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КАЧЕСТВО ПОДГОТОВКИ СПЕЦИАЛИСТОВ</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_Toc239090122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17</w:t>
        </w:r>
        <w:r w:rsidR="009779BE">
          <w:rPr>
            <w:rFonts w:ascii="Times New Roman" w:hAnsi="Times New Roman" w:cs="Times New Roman"/>
            <w:noProof/>
            <w:webHidden/>
            <w:sz w:val="24"/>
            <w:szCs w:val="24"/>
          </w:rPr>
          <w:fldChar w:fldCharType="end"/>
        </w:r>
      </w:hyperlink>
    </w:p>
    <w:p w14:paraId="33098BF3" w14:textId="233E21ED"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3" w:history="1">
        <w:r w:rsidR="009779BE">
          <w:rPr>
            <w:rStyle w:val="a5"/>
            <w:rFonts w:ascii="Times New Roman" w:hAnsi="Times New Roman" w:cs="Times New Roman"/>
            <w:noProof/>
            <w:sz w:val="24"/>
            <w:szCs w:val="24"/>
          </w:rPr>
          <w:t>3.1.</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Организация приема граждан в Академию</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_Toc239090123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17</w:t>
        </w:r>
        <w:r w:rsidR="009779BE">
          <w:rPr>
            <w:rFonts w:ascii="Times New Roman" w:hAnsi="Times New Roman" w:cs="Times New Roman"/>
            <w:noProof/>
            <w:webHidden/>
            <w:sz w:val="24"/>
            <w:szCs w:val="24"/>
          </w:rPr>
          <w:fldChar w:fldCharType="end"/>
        </w:r>
      </w:hyperlink>
    </w:p>
    <w:p w14:paraId="104AC9B7" w14:textId="52483FC6"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4" w:history="1">
        <w:r w:rsidR="009779BE">
          <w:rPr>
            <w:rStyle w:val="a5"/>
            <w:rFonts w:ascii="Times New Roman" w:hAnsi="Times New Roman" w:cs="Times New Roman"/>
            <w:noProof/>
            <w:sz w:val="24"/>
            <w:szCs w:val="24"/>
          </w:rPr>
          <w:t>3.2.</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Содержание подготовки специалистов через организацию учебного процесса</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_Toc239090124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18</w:t>
        </w:r>
        <w:r w:rsidR="009779BE">
          <w:rPr>
            <w:rFonts w:ascii="Times New Roman" w:hAnsi="Times New Roman" w:cs="Times New Roman"/>
            <w:noProof/>
            <w:webHidden/>
            <w:sz w:val="24"/>
            <w:szCs w:val="24"/>
          </w:rPr>
          <w:fldChar w:fldCharType="end"/>
        </w:r>
      </w:hyperlink>
    </w:p>
    <w:p w14:paraId="20291C31" w14:textId="3BFE9A95"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5" w:history="1">
        <w:r w:rsidR="009779BE">
          <w:rPr>
            <w:rStyle w:val="a5"/>
            <w:rFonts w:ascii="Times New Roman" w:hAnsi="Times New Roman" w:cs="Times New Roman"/>
            <w:noProof/>
            <w:sz w:val="24"/>
            <w:szCs w:val="24"/>
          </w:rPr>
          <w:t>3.3.</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Востребованность выпускников</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_Toc239090125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25</w:t>
        </w:r>
        <w:r w:rsidR="009779BE">
          <w:rPr>
            <w:rFonts w:ascii="Times New Roman" w:hAnsi="Times New Roman" w:cs="Times New Roman"/>
            <w:noProof/>
            <w:webHidden/>
            <w:sz w:val="24"/>
            <w:szCs w:val="24"/>
          </w:rPr>
          <w:fldChar w:fldCharType="end"/>
        </w:r>
      </w:hyperlink>
    </w:p>
    <w:p w14:paraId="642B4BCE" w14:textId="28F276C0"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26" w:history="1">
        <w:r w:rsidR="009779BE">
          <w:rPr>
            <w:rStyle w:val="a5"/>
            <w:rFonts w:ascii="Times New Roman" w:hAnsi="Times New Roman" w:cs="Times New Roman"/>
            <w:noProof/>
            <w:sz w:val="24"/>
            <w:szCs w:val="24"/>
          </w:rPr>
          <w:t>4.</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ВОСПИТАТЕЛЬНАЯ РАБОТА В АКАДЕМИИ</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_Toc239090126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26</w:t>
        </w:r>
        <w:r w:rsidR="009779BE">
          <w:rPr>
            <w:rFonts w:ascii="Times New Roman" w:hAnsi="Times New Roman" w:cs="Times New Roman"/>
            <w:noProof/>
            <w:webHidden/>
            <w:sz w:val="24"/>
            <w:szCs w:val="24"/>
          </w:rPr>
          <w:fldChar w:fldCharType="end"/>
        </w:r>
      </w:hyperlink>
    </w:p>
    <w:p w14:paraId="6C080D07" w14:textId="547C0804"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27" w:history="1">
        <w:r w:rsidR="009779BE">
          <w:rPr>
            <w:rStyle w:val="a5"/>
            <w:rFonts w:ascii="Times New Roman" w:hAnsi="Times New Roman" w:cs="Times New Roman"/>
            <w:noProof/>
            <w:sz w:val="24"/>
            <w:szCs w:val="24"/>
          </w:rPr>
          <w:t>5.</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УСЛОВИЯ РЕАЛИЗАЦИИ ОБРАЗОВАТЕЛЬНЫХ ПРОГРАММ</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_Toc239090127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28</w:t>
        </w:r>
        <w:r w:rsidR="009779BE">
          <w:rPr>
            <w:rFonts w:ascii="Times New Roman" w:hAnsi="Times New Roman" w:cs="Times New Roman"/>
            <w:noProof/>
            <w:webHidden/>
            <w:sz w:val="24"/>
            <w:szCs w:val="24"/>
          </w:rPr>
          <w:fldChar w:fldCharType="end"/>
        </w:r>
      </w:hyperlink>
    </w:p>
    <w:p w14:paraId="0BE8B4AA" w14:textId="4D06A18A"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8" w:history="1">
        <w:r w:rsidR="009779BE">
          <w:rPr>
            <w:rStyle w:val="a5"/>
            <w:rFonts w:ascii="Times New Roman" w:hAnsi="Times New Roman" w:cs="Times New Roman"/>
            <w:noProof/>
            <w:sz w:val="24"/>
            <w:szCs w:val="24"/>
          </w:rPr>
          <w:t>5.1.</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Кадровое обеспечение</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_Toc239090128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28</w:t>
        </w:r>
        <w:r w:rsidR="009779BE">
          <w:rPr>
            <w:rFonts w:ascii="Times New Roman" w:hAnsi="Times New Roman" w:cs="Times New Roman"/>
            <w:noProof/>
            <w:webHidden/>
            <w:sz w:val="24"/>
            <w:szCs w:val="24"/>
          </w:rPr>
          <w:fldChar w:fldCharType="end"/>
        </w:r>
      </w:hyperlink>
    </w:p>
    <w:p w14:paraId="79679F9E" w14:textId="6E75D663"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29" w:history="1">
        <w:r w:rsidR="009779BE">
          <w:rPr>
            <w:rStyle w:val="a5"/>
            <w:rFonts w:ascii="Times New Roman" w:hAnsi="Times New Roman" w:cs="Times New Roman"/>
            <w:noProof/>
            <w:sz w:val="24"/>
            <w:szCs w:val="24"/>
          </w:rPr>
          <w:t>5.2.</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 xml:space="preserve">Учебно-методическое и информационное обеспечение образовательного </w:t>
        </w:r>
        <w:r w:rsidR="009779BE">
          <w:rPr>
            <w:rStyle w:val="a5"/>
            <w:rFonts w:ascii="Times New Roman" w:hAnsi="Times New Roman" w:cs="Times New Roman"/>
            <w:noProof/>
            <w:sz w:val="24"/>
            <w:szCs w:val="24"/>
          </w:rPr>
          <w:br/>
          <w:t>процесса</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_Toc239090129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30</w:t>
        </w:r>
        <w:r w:rsidR="009779BE">
          <w:rPr>
            <w:rFonts w:ascii="Times New Roman" w:hAnsi="Times New Roman" w:cs="Times New Roman"/>
            <w:noProof/>
            <w:webHidden/>
            <w:sz w:val="24"/>
            <w:szCs w:val="24"/>
          </w:rPr>
          <w:fldChar w:fldCharType="end"/>
        </w:r>
      </w:hyperlink>
    </w:p>
    <w:p w14:paraId="176363A4" w14:textId="74E23C21" w:rsidR="00775F74" w:rsidRPr="00775F74" w:rsidRDefault="00E1366B" w:rsidP="0013130A">
      <w:pPr>
        <w:pStyle w:val="21"/>
        <w:tabs>
          <w:tab w:val="left" w:pos="880"/>
          <w:tab w:val="right" w:leader="dot" w:pos="9923"/>
        </w:tabs>
        <w:ind w:right="284"/>
        <w:rPr>
          <w:rFonts w:ascii="Times New Roman" w:eastAsiaTheme="minorEastAsia" w:hAnsi="Times New Roman" w:cs="Times New Roman"/>
          <w:noProof/>
          <w:sz w:val="24"/>
          <w:szCs w:val="24"/>
          <w:lang w:eastAsia="ru-RU"/>
        </w:rPr>
      </w:pPr>
      <w:hyperlink w:anchor="_Toc239090130" w:history="1">
        <w:r w:rsidR="009779BE">
          <w:rPr>
            <w:rStyle w:val="a5"/>
            <w:rFonts w:ascii="Times New Roman" w:hAnsi="Times New Roman" w:cs="Times New Roman"/>
            <w:noProof/>
            <w:sz w:val="24"/>
            <w:szCs w:val="24"/>
          </w:rPr>
          <w:t>5.3.</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Материально-техническое обеспечение и оснащенность  образовательного процесса</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_Toc239090130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33</w:t>
        </w:r>
        <w:r w:rsidR="009779BE">
          <w:rPr>
            <w:rFonts w:ascii="Times New Roman" w:hAnsi="Times New Roman" w:cs="Times New Roman"/>
            <w:noProof/>
            <w:webHidden/>
            <w:sz w:val="24"/>
            <w:szCs w:val="24"/>
          </w:rPr>
          <w:fldChar w:fldCharType="end"/>
        </w:r>
      </w:hyperlink>
    </w:p>
    <w:p w14:paraId="5AF24C24" w14:textId="2A6F4FC1"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31" w:history="1">
        <w:r w:rsidR="009779BE">
          <w:rPr>
            <w:rStyle w:val="a5"/>
            <w:rFonts w:ascii="Times New Roman" w:hAnsi="Times New Roman" w:cs="Times New Roman"/>
            <w:noProof/>
            <w:sz w:val="24"/>
            <w:szCs w:val="24"/>
          </w:rPr>
          <w:t>6.</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ПРОЕКТНАЯ И ВНЕУЧЕБНАЯ ДЕЯТЕЛЬНОСТЬ ОБУЧАЮЩИХСЯ</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_Toc239090131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34</w:t>
        </w:r>
        <w:r w:rsidR="009779BE">
          <w:rPr>
            <w:rFonts w:ascii="Times New Roman" w:hAnsi="Times New Roman" w:cs="Times New Roman"/>
            <w:noProof/>
            <w:webHidden/>
            <w:sz w:val="24"/>
            <w:szCs w:val="24"/>
          </w:rPr>
          <w:fldChar w:fldCharType="end"/>
        </w:r>
      </w:hyperlink>
    </w:p>
    <w:p w14:paraId="1C5FD872" w14:textId="1937BE23" w:rsidR="00775F74" w:rsidRPr="00775F74" w:rsidRDefault="00E1366B" w:rsidP="0013130A">
      <w:pPr>
        <w:pStyle w:val="21"/>
        <w:tabs>
          <w:tab w:val="left" w:pos="660"/>
          <w:tab w:val="right" w:leader="dot" w:pos="9923"/>
        </w:tabs>
        <w:ind w:right="284"/>
        <w:rPr>
          <w:rFonts w:ascii="Times New Roman" w:eastAsiaTheme="minorEastAsia" w:hAnsi="Times New Roman" w:cs="Times New Roman"/>
          <w:noProof/>
          <w:sz w:val="24"/>
          <w:szCs w:val="24"/>
          <w:lang w:eastAsia="ru-RU"/>
        </w:rPr>
      </w:pPr>
      <w:hyperlink w:anchor="_Toc239090132" w:history="1">
        <w:r w:rsidR="009779BE">
          <w:rPr>
            <w:rStyle w:val="a5"/>
            <w:rFonts w:ascii="Times New Roman" w:hAnsi="Times New Roman" w:cs="Times New Roman"/>
            <w:noProof/>
            <w:sz w:val="24"/>
            <w:szCs w:val="24"/>
          </w:rPr>
          <w:t>7.</w:t>
        </w:r>
        <w:r w:rsidR="009779BE">
          <w:rPr>
            <w:rFonts w:ascii="Times New Roman" w:eastAsiaTheme="minorEastAsia" w:hAnsi="Times New Roman" w:cs="Times New Roman"/>
            <w:noProof/>
            <w:sz w:val="24"/>
            <w:szCs w:val="24"/>
            <w:lang w:eastAsia="ru-RU"/>
          </w:rPr>
          <w:tab/>
        </w:r>
        <w:r w:rsidR="009779BE">
          <w:rPr>
            <w:rStyle w:val="a5"/>
            <w:rFonts w:ascii="Times New Roman" w:hAnsi="Times New Roman" w:cs="Times New Roman"/>
            <w:noProof/>
            <w:sz w:val="24"/>
            <w:szCs w:val="24"/>
          </w:rPr>
          <w:t>УДОВЛЕТВОРЕННОСТЬ ПОТРЕБИТЕЛЕЙ ОБРАЗОВАТЕЛЬНЫХ УСЛУГ КАЧЕСТВОМ ПОДГОТОВКИ СПЕЦИАЛИСТОВ</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_Toc239090132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37</w:t>
        </w:r>
        <w:r w:rsidR="009779BE">
          <w:rPr>
            <w:rFonts w:ascii="Times New Roman" w:hAnsi="Times New Roman" w:cs="Times New Roman"/>
            <w:noProof/>
            <w:webHidden/>
            <w:sz w:val="24"/>
            <w:szCs w:val="24"/>
          </w:rPr>
          <w:fldChar w:fldCharType="end"/>
        </w:r>
      </w:hyperlink>
    </w:p>
    <w:p w14:paraId="23FF5F50" w14:textId="54D67033" w:rsidR="00775F74" w:rsidRPr="00775F74" w:rsidRDefault="00E1366B" w:rsidP="0013130A">
      <w:pPr>
        <w:pStyle w:val="21"/>
        <w:tabs>
          <w:tab w:val="right" w:leader="dot" w:pos="9923"/>
        </w:tabs>
        <w:ind w:right="284"/>
        <w:rPr>
          <w:rFonts w:ascii="Times New Roman" w:eastAsiaTheme="minorEastAsia" w:hAnsi="Times New Roman" w:cs="Times New Roman"/>
          <w:noProof/>
          <w:sz w:val="24"/>
          <w:szCs w:val="24"/>
          <w:lang w:eastAsia="ru-RU"/>
        </w:rPr>
      </w:pPr>
      <w:hyperlink w:anchor="_Toc239090133" w:history="1">
        <w:r w:rsidR="009779BE">
          <w:rPr>
            <w:rStyle w:val="a5"/>
            <w:rFonts w:ascii="Times New Roman" w:hAnsi="Times New Roman" w:cs="Times New Roman"/>
            <w:noProof/>
            <w:sz w:val="24"/>
            <w:szCs w:val="24"/>
          </w:rPr>
          <w:t>ЗАКЛЮЧЕНИЕ</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_Toc239090133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43</w:t>
        </w:r>
        <w:r w:rsidR="009779BE">
          <w:rPr>
            <w:rFonts w:ascii="Times New Roman" w:hAnsi="Times New Roman" w:cs="Times New Roman"/>
            <w:noProof/>
            <w:webHidden/>
            <w:sz w:val="24"/>
            <w:szCs w:val="24"/>
          </w:rPr>
          <w:fldChar w:fldCharType="end"/>
        </w:r>
      </w:hyperlink>
    </w:p>
    <w:p w14:paraId="16F847FF" w14:textId="79A7B9CF" w:rsidR="00775F74" w:rsidRPr="00775F74" w:rsidRDefault="00E1366B" w:rsidP="0013130A">
      <w:pPr>
        <w:pStyle w:val="21"/>
        <w:tabs>
          <w:tab w:val="right" w:leader="dot" w:pos="9923"/>
        </w:tabs>
        <w:ind w:right="284"/>
        <w:rPr>
          <w:rFonts w:ascii="Times New Roman" w:eastAsiaTheme="minorEastAsia" w:hAnsi="Times New Roman" w:cs="Times New Roman"/>
          <w:noProof/>
          <w:sz w:val="24"/>
          <w:szCs w:val="24"/>
          <w:lang w:eastAsia="ru-RU"/>
        </w:rPr>
      </w:pPr>
      <w:hyperlink w:anchor="_Toc239090134" w:history="1">
        <w:r w:rsidR="009779BE">
          <w:rPr>
            <w:rStyle w:val="a5"/>
            <w:rFonts w:ascii="Times New Roman" w:hAnsi="Times New Roman" w:cs="Times New Roman"/>
            <w:noProof/>
            <w:sz w:val="24"/>
            <w:szCs w:val="24"/>
          </w:rPr>
          <w:t>Приложение 1</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_Toc239090134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44</w:t>
        </w:r>
        <w:r w:rsidR="009779BE">
          <w:rPr>
            <w:rFonts w:ascii="Times New Roman" w:hAnsi="Times New Roman" w:cs="Times New Roman"/>
            <w:noProof/>
            <w:webHidden/>
            <w:sz w:val="24"/>
            <w:szCs w:val="24"/>
          </w:rPr>
          <w:fldChar w:fldCharType="end"/>
        </w:r>
      </w:hyperlink>
    </w:p>
    <w:p w14:paraId="4DEEC380" w14:textId="602649B8" w:rsidR="00775F74" w:rsidRPr="00775F74" w:rsidRDefault="00E1366B" w:rsidP="0013130A">
      <w:pPr>
        <w:pStyle w:val="21"/>
        <w:tabs>
          <w:tab w:val="right" w:leader="dot" w:pos="9923"/>
        </w:tabs>
        <w:ind w:right="284"/>
        <w:rPr>
          <w:rFonts w:ascii="Times New Roman" w:eastAsiaTheme="minorEastAsia" w:hAnsi="Times New Roman" w:cs="Times New Roman"/>
          <w:noProof/>
          <w:sz w:val="24"/>
          <w:szCs w:val="24"/>
          <w:lang w:eastAsia="ru-RU"/>
        </w:rPr>
      </w:pPr>
      <w:hyperlink w:anchor="_Toc239090135" w:history="1">
        <w:r w:rsidR="009779BE">
          <w:rPr>
            <w:rStyle w:val="a5"/>
            <w:rFonts w:ascii="Times New Roman" w:hAnsi="Times New Roman" w:cs="Times New Roman"/>
            <w:noProof/>
            <w:sz w:val="24"/>
            <w:szCs w:val="24"/>
          </w:rPr>
          <w:t>Приложение 2</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_Toc239090135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49</w:t>
        </w:r>
        <w:r w:rsidR="009779BE">
          <w:rPr>
            <w:rFonts w:ascii="Times New Roman" w:hAnsi="Times New Roman" w:cs="Times New Roman"/>
            <w:noProof/>
            <w:webHidden/>
            <w:sz w:val="24"/>
            <w:szCs w:val="24"/>
          </w:rPr>
          <w:fldChar w:fldCharType="end"/>
        </w:r>
      </w:hyperlink>
    </w:p>
    <w:p w14:paraId="5BCED260" w14:textId="36590421" w:rsidR="00775F74" w:rsidRPr="00775F74" w:rsidRDefault="00E1366B" w:rsidP="0013130A">
      <w:pPr>
        <w:pStyle w:val="21"/>
        <w:tabs>
          <w:tab w:val="right" w:leader="dot" w:pos="9923"/>
        </w:tabs>
        <w:ind w:right="284"/>
        <w:rPr>
          <w:rFonts w:ascii="Times New Roman" w:eastAsiaTheme="minorEastAsia" w:hAnsi="Times New Roman" w:cs="Times New Roman"/>
          <w:noProof/>
          <w:sz w:val="24"/>
          <w:szCs w:val="24"/>
          <w:lang w:eastAsia="ru-RU"/>
        </w:rPr>
      </w:pPr>
      <w:hyperlink w:anchor="_Toc239090136" w:history="1">
        <w:r w:rsidR="009779BE">
          <w:rPr>
            <w:rStyle w:val="a5"/>
            <w:rFonts w:ascii="Times New Roman" w:hAnsi="Times New Roman" w:cs="Times New Roman"/>
            <w:noProof/>
            <w:sz w:val="24"/>
            <w:szCs w:val="24"/>
          </w:rPr>
          <w:t>Приложение 3</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_Toc239090136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50</w:t>
        </w:r>
        <w:r w:rsidR="009779BE">
          <w:rPr>
            <w:rFonts w:ascii="Times New Roman" w:hAnsi="Times New Roman" w:cs="Times New Roman"/>
            <w:noProof/>
            <w:webHidden/>
            <w:sz w:val="24"/>
            <w:szCs w:val="24"/>
          </w:rPr>
          <w:fldChar w:fldCharType="end"/>
        </w:r>
      </w:hyperlink>
    </w:p>
    <w:p w14:paraId="286994A7" w14:textId="72DFEDBB" w:rsidR="00775F74" w:rsidRPr="00775F74" w:rsidRDefault="00E1366B" w:rsidP="0013130A">
      <w:pPr>
        <w:pStyle w:val="21"/>
        <w:tabs>
          <w:tab w:val="right" w:leader="dot" w:pos="9923"/>
        </w:tabs>
        <w:ind w:right="284"/>
        <w:rPr>
          <w:rFonts w:ascii="Times New Roman" w:eastAsiaTheme="minorEastAsia" w:hAnsi="Times New Roman" w:cs="Times New Roman"/>
          <w:noProof/>
          <w:sz w:val="24"/>
          <w:szCs w:val="24"/>
          <w:lang w:eastAsia="ru-RU"/>
        </w:rPr>
      </w:pPr>
      <w:hyperlink w:anchor="_Toc239090137" w:history="1">
        <w:r w:rsidR="009779BE">
          <w:rPr>
            <w:rStyle w:val="a5"/>
            <w:rFonts w:ascii="Times New Roman" w:hAnsi="Times New Roman" w:cs="Times New Roman"/>
            <w:noProof/>
            <w:sz w:val="24"/>
            <w:szCs w:val="24"/>
          </w:rPr>
          <w:t>Приложение 4</w:t>
        </w:r>
        <w:r w:rsidR="009779BE">
          <w:rPr>
            <w:rFonts w:ascii="Times New Roman" w:hAnsi="Times New Roman" w:cs="Times New Roman"/>
            <w:noProof/>
            <w:webHidden/>
            <w:sz w:val="24"/>
            <w:szCs w:val="24"/>
          </w:rPr>
          <w:tab/>
        </w:r>
        <w:r w:rsidR="009779BE">
          <w:rPr>
            <w:rFonts w:ascii="Times New Roman" w:hAnsi="Times New Roman" w:cs="Times New Roman"/>
            <w:noProof/>
            <w:webHidden/>
            <w:sz w:val="24"/>
            <w:szCs w:val="24"/>
          </w:rPr>
          <w:fldChar w:fldCharType="begin"/>
        </w:r>
        <w:r w:rsidR="009779BE">
          <w:rPr>
            <w:rFonts w:ascii="Times New Roman" w:hAnsi="Times New Roman" w:cs="Times New Roman"/>
            <w:noProof/>
            <w:webHidden/>
            <w:sz w:val="24"/>
            <w:szCs w:val="24"/>
          </w:rPr>
          <w:instrText xml:space="preserve"> PAGEREF _Toc239090137 \h </w:instrText>
        </w:r>
        <w:r w:rsidR="009779BE">
          <w:rPr>
            <w:rFonts w:ascii="Times New Roman" w:hAnsi="Times New Roman" w:cs="Times New Roman"/>
            <w:noProof/>
            <w:webHidden/>
            <w:sz w:val="24"/>
            <w:szCs w:val="24"/>
          </w:rPr>
        </w:r>
        <w:r w:rsidR="009779BE">
          <w:rPr>
            <w:rFonts w:ascii="Times New Roman" w:hAnsi="Times New Roman" w:cs="Times New Roman"/>
            <w:noProof/>
            <w:webHidden/>
            <w:sz w:val="24"/>
            <w:szCs w:val="24"/>
          </w:rPr>
          <w:fldChar w:fldCharType="separate"/>
        </w:r>
        <w:r w:rsidR="00FA2450">
          <w:rPr>
            <w:rFonts w:ascii="Times New Roman" w:hAnsi="Times New Roman" w:cs="Times New Roman"/>
            <w:noProof/>
            <w:webHidden/>
            <w:sz w:val="24"/>
            <w:szCs w:val="24"/>
          </w:rPr>
          <w:t>51</w:t>
        </w:r>
        <w:r w:rsidR="009779BE">
          <w:rPr>
            <w:rFonts w:ascii="Times New Roman" w:hAnsi="Times New Roman" w:cs="Times New Roman"/>
            <w:noProof/>
            <w:webHidden/>
            <w:sz w:val="24"/>
            <w:szCs w:val="24"/>
          </w:rPr>
          <w:fldChar w:fldCharType="end"/>
        </w:r>
      </w:hyperlink>
    </w:p>
    <w:p w14:paraId="75789418" w14:textId="77777777" w:rsidR="002B577F" w:rsidRPr="00E54995" w:rsidRDefault="00313770" w:rsidP="0013130A">
      <w:pPr>
        <w:tabs>
          <w:tab w:val="right" w:leader="dot" w:pos="9923"/>
        </w:tabs>
        <w:ind w:left="709" w:right="284" w:hanging="489"/>
        <w:jc w:val="both"/>
        <w:rPr>
          <w:rFonts w:ascii="Times New Roman" w:hAnsi="Times New Roman" w:cs="Times New Roman"/>
          <w:sz w:val="24"/>
          <w:szCs w:val="24"/>
        </w:rPr>
      </w:pPr>
      <w:r>
        <w:rPr>
          <w:rFonts w:ascii="Times New Roman" w:hAnsi="Times New Roman" w:cs="Times New Roman"/>
          <w:sz w:val="24"/>
          <w:szCs w:val="24"/>
        </w:rPr>
        <w:fldChar w:fldCharType="end"/>
      </w:r>
    </w:p>
    <w:p w14:paraId="2DD65D39" w14:textId="77777777" w:rsidR="00363009" w:rsidRPr="00E54995" w:rsidRDefault="00313770" w:rsidP="00F733CE">
      <w:pPr>
        <w:rPr>
          <w:rFonts w:ascii="Times New Roman" w:hAnsi="Times New Roman" w:cs="Times New Roman"/>
          <w:sz w:val="24"/>
          <w:szCs w:val="24"/>
        </w:rPr>
      </w:pPr>
      <w:r>
        <w:rPr>
          <w:rFonts w:ascii="Times New Roman" w:hAnsi="Times New Roman" w:cs="Times New Roman"/>
          <w:sz w:val="24"/>
          <w:szCs w:val="24"/>
        </w:rPr>
        <w:br w:type="page"/>
      </w:r>
    </w:p>
    <w:p w14:paraId="13C31AF8" w14:textId="77777777" w:rsidR="00887A03" w:rsidRPr="00E54995" w:rsidRDefault="008C78A8" w:rsidP="000433A1">
      <w:pPr>
        <w:pStyle w:val="2"/>
        <w:spacing w:after="0" w:line="276" w:lineRule="auto"/>
        <w:jc w:val="center"/>
        <w:rPr>
          <w:sz w:val="24"/>
          <w:szCs w:val="24"/>
        </w:rPr>
      </w:pPr>
      <w:bookmarkStart w:id="15" w:name="_Toc239090114"/>
      <w:r>
        <w:rPr>
          <w:sz w:val="24"/>
          <w:szCs w:val="24"/>
        </w:rPr>
        <w:lastRenderedPageBreak/>
        <w:t>ВВЕДЕНИЕ</w:t>
      </w:r>
      <w:bookmarkEnd w:id="15"/>
    </w:p>
    <w:p w14:paraId="3EEE459B" w14:textId="77777777" w:rsidR="00887A03" w:rsidRPr="00E54995" w:rsidRDefault="00887A03"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процессе самообследования ПО АНО «Академия МАКСИМУМ» (далее – Академия) проведена оценка образовательной деятельности, системы управления организации, содержания и качества подготовки обучающихся, организации учебного процесса,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Академии за 2025 год (Приложение 1). </w:t>
      </w:r>
    </w:p>
    <w:p w14:paraId="55F116E9" w14:textId="77777777" w:rsidR="00887A03" w:rsidRPr="00E54995" w:rsidRDefault="00887A03"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Самообследование охватывает образовательную деятельность по программам среднего профессионального образования (СПО), дополнительного профессионального образования (далее – ДПО) и дополнительного образования детей и взрослых (далее – ДО). Образовательная деятельность по программам ДПО осуществляется в соответствии с Приказом Минобрнауки России от 24.03.2025 № 266 «Об утверждении Порядка организации и осуществления образовательной деятельности по дополнительным профессиональным программам», по дополнительным общеобразовательным программам – в соответствии с Приказом Минпросвещения России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1D08CD0D" w14:textId="77777777" w:rsidR="00887A03" w:rsidRPr="00E54995" w:rsidRDefault="00887A03"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 для проведения самообследования определены в следующих нормативных актах: </w:t>
      </w:r>
    </w:p>
    <w:p w14:paraId="75AF2E7B"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Минобрнауки РФ от 14.06.2013 г. № 462 «Об утверждении Порядка проведения самообследования образовательной организации»; </w:t>
      </w:r>
    </w:p>
    <w:p w14:paraId="5C971ED1"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Минобрнауки РФ от 14.12.2017 г. № 1218 «О внесении изменений в Порядок проведения самообследования образовательной организации, утвержденный приказом Минобрнауки РФ от 14.06.2013 г.»; </w:t>
      </w:r>
    </w:p>
    <w:p w14:paraId="2C8614C3"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Минобрнауки России от 10.12.2013 № 1324 «Об утверждении показателей деятельности образовательной организации, подлежащей самообследованию»; </w:t>
      </w:r>
    </w:p>
    <w:p w14:paraId="2ED758B4" w14:textId="77777777" w:rsidR="005A54C6" w:rsidRPr="005A54C6" w:rsidRDefault="00887A03" w:rsidP="004A6A9A">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sidRPr="005A54C6">
        <w:rPr>
          <w:rFonts w:ascii="Times New Roman" w:hAnsi="Times New Roman" w:cs="Times New Roman"/>
          <w:sz w:val="24"/>
          <w:szCs w:val="24"/>
        </w:rPr>
        <w:t xml:space="preserve">Приказ </w:t>
      </w:r>
      <w:r w:rsidR="005A54C6" w:rsidRPr="005A54C6">
        <w:rPr>
          <w:rFonts w:ascii="Times New Roman" w:hAnsi="Times New Roman" w:cs="Times New Roman"/>
          <w:sz w:val="24"/>
          <w:szCs w:val="24"/>
        </w:rPr>
        <w:t>Минобрнауки России от 15.02.2017 № 136 «О внесении изменений в показатели деятельности образовательной организации, подлежащей самообследованию, утвержденные приказом Министерства образования и науки Российской Федерации от 10.12.2013 № 1324»;</w:t>
      </w:r>
    </w:p>
    <w:p w14:paraId="1672BF65" w14:textId="77777777" w:rsidR="002F1847" w:rsidRPr="00E54995" w:rsidRDefault="002F1847"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14:paraId="4B253C8A" w14:textId="77777777" w:rsidR="002B577F" w:rsidRPr="00E54995" w:rsidRDefault="00313770"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p>
    <w:p w14:paraId="6E905279" w14:textId="77777777" w:rsidR="002B577F" w:rsidRPr="00E54995" w:rsidRDefault="00313770"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31B8CBB7" w14:textId="77777777" w:rsidR="002B577F" w:rsidRPr="00E54995" w:rsidRDefault="00313770"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(в действующей редакции); </w:t>
      </w:r>
    </w:p>
    <w:p w14:paraId="196C0AB8" w14:textId="77777777" w:rsidR="002B577F" w:rsidRPr="00E54995" w:rsidRDefault="00313770"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Приказ ПО АНО «Академия МАКСИМУМ» от 25.02.2026 № 015/26д «О проведении ежегодного самообследования ПО АНО «Академия МАКСИМУМ» за 2025 год» (далее – Приказ о самообследовании). </w:t>
      </w:r>
    </w:p>
    <w:p w14:paraId="60E3E326" w14:textId="77777777" w:rsidR="00887A03" w:rsidRPr="00E54995" w:rsidRDefault="00887A03"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Целями проведения самообследования являются обеспечение доступности и открытости информации о деятельности Академии, а также анализ результатов образовательного процесса, определение основных направлений деятельности и путей дальнейшего развития образовательной организации, а </w:t>
      </w:r>
      <w:r>
        <w:rPr>
          <w:rFonts w:ascii="Times New Roman" w:eastAsia="Times New Roman" w:hAnsi="Times New Roman" w:cs="Times New Roman"/>
          <w:sz w:val="24"/>
          <w:szCs w:val="24"/>
        </w:rPr>
        <w:t>также подготовка отчета о результатах самообследования</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Самообследование </w:t>
      </w:r>
      <w:r>
        <w:rPr>
          <w:rFonts w:ascii="Times New Roman" w:eastAsia="Times New Roman" w:hAnsi="Times New Roman" w:cs="Times New Roman"/>
          <w:sz w:val="24"/>
          <w:szCs w:val="24"/>
        </w:rPr>
        <w:lastRenderedPageBreak/>
        <w:t xml:space="preserve">проводится Академией ежегодно в соответствии с п. 3 Порядка </w:t>
      </w:r>
      <w:r>
        <w:rPr>
          <w:rFonts w:ascii="Times New Roman" w:hAnsi="Times New Roman" w:cs="Times New Roman"/>
          <w:sz w:val="24"/>
          <w:szCs w:val="24"/>
        </w:rPr>
        <w:t>проведения самообследования образовательной организации</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Задачи самообследования: </w:t>
      </w:r>
    </w:p>
    <w:p w14:paraId="218E0C63"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установление степени проявления измеряемых качеств у объектов анализа и оценивания; </w:t>
      </w:r>
    </w:p>
    <w:p w14:paraId="617DF4CD"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выявление наличия динамики образовательной системы Академии в целом; </w:t>
      </w:r>
    </w:p>
    <w:p w14:paraId="38253736"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создание целостной системы оценочных характеристик образовательных процессов. </w:t>
      </w:r>
    </w:p>
    <w:p w14:paraId="06C3EB30" w14:textId="77777777" w:rsidR="00887A03" w:rsidRPr="00E54995" w:rsidRDefault="00887A03"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Процедура самообследования включает в себя следующие этапы: </w:t>
      </w:r>
    </w:p>
    <w:p w14:paraId="25223860"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планирование и подготовка работ по самообследованию Академии; </w:t>
      </w:r>
    </w:p>
    <w:p w14:paraId="2CD98D99"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организация и проведение процедуры самообследования; </w:t>
      </w:r>
    </w:p>
    <w:p w14:paraId="3119EE71"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обобщение полученных результатов и на их основе формирование отчета и приложений; </w:t>
      </w:r>
    </w:p>
    <w:p w14:paraId="4ADD1FF2"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рассмотрение и </w:t>
      </w:r>
      <w:r w:rsidR="00CD0A84">
        <w:rPr>
          <w:rFonts w:ascii="Times New Roman" w:hAnsi="Times New Roman" w:cs="Times New Roman"/>
          <w:sz w:val="24"/>
          <w:szCs w:val="24"/>
        </w:rPr>
        <w:t>согласование</w:t>
      </w:r>
      <w:r>
        <w:rPr>
          <w:rFonts w:ascii="Times New Roman" w:hAnsi="Times New Roman" w:cs="Times New Roman"/>
          <w:sz w:val="24"/>
          <w:szCs w:val="24"/>
        </w:rPr>
        <w:t xml:space="preserve"> отчета на заседании Педагогического совета; </w:t>
      </w:r>
    </w:p>
    <w:p w14:paraId="201F57EA" w14:textId="77777777" w:rsidR="00887A03" w:rsidRPr="00E54995" w:rsidRDefault="00887A03" w:rsidP="00575D8F">
      <w:pPr>
        <w:pStyle w:val="a3"/>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размещение отчета на сайте Академии. </w:t>
      </w:r>
    </w:p>
    <w:p w14:paraId="6D7C6D0B" w14:textId="77777777" w:rsidR="00887A03" w:rsidRPr="00E54995" w:rsidRDefault="003B7BF5"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Самообследование было проведено с использованием методик внутреннего аудита и мониторинга качества образования на основании приказа ПО АНО «Академия МАКСИМУМ» от 25.02.2026 № 015/26д «О проведении ежегодного самообследования ПО АНО «Академия МАКСИМУМ» за 2025 год», которым утвержден состав комиссии и план-график проведения самообследования (Приложение 3). </w:t>
      </w:r>
    </w:p>
    <w:p w14:paraId="5970324F" w14:textId="77777777" w:rsidR="002F1847" w:rsidRPr="00E54995" w:rsidRDefault="002F1847"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Обобщенные результаты самообследования за период 01.01.2025-31.12.2025 отражены в настоящем отчете. </w:t>
      </w:r>
    </w:p>
    <w:p w14:paraId="4046EF85" w14:textId="77777777" w:rsidR="003B7BF5" w:rsidRPr="00E54995" w:rsidRDefault="002F1847" w:rsidP="00B276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Отчет по самообследованию рассмотрен и одобрен на заседании Педагогического совета 15 апреля 2026 года, протокол № 4. </w:t>
      </w:r>
    </w:p>
    <w:p w14:paraId="7C5F8D97" w14:textId="77777777" w:rsidR="00887A03" w:rsidRPr="00E54995" w:rsidRDefault="002F1847" w:rsidP="003B7B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Отчет размещен на </w:t>
      </w:r>
      <w:r w:rsidRPr="00183A19">
        <w:rPr>
          <w:rFonts w:ascii="Times New Roman" w:hAnsi="Times New Roman" w:cs="Times New Roman"/>
          <w:sz w:val="24"/>
          <w:szCs w:val="24"/>
        </w:rPr>
        <w:t>сайте 17.04.2026</w:t>
      </w:r>
      <w:r>
        <w:rPr>
          <w:rFonts w:ascii="Times New Roman" w:hAnsi="Times New Roman" w:cs="Times New Roman"/>
          <w:sz w:val="24"/>
          <w:szCs w:val="24"/>
        </w:rPr>
        <w:t xml:space="preserve"> по адресу: </w:t>
      </w:r>
      <w:r>
        <w:rPr>
          <w:rFonts w:ascii="Times New Roman" w:hAnsi="Times New Roman" w:cs="Times New Roman"/>
          <w:sz w:val="28"/>
          <w:szCs w:val="28"/>
        </w:rPr>
        <w:t xml:space="preserve"> </w:t>
      </w:r>
      <w:hyperlink r:id="rId14" w:history="1">
        <w:r>
          <w:rPr>
            <w:rStyle w:val="a5"/>
            <w:rFonts w:ascii="Times New Roman" w:hAnsi="Times New Roman" w:cs="Times New Roman"/>
            <w:sz w:val="24"/>
            <w:szCs w:val="24"/>
          </w:rPr>
          <w:t>https://maximumacademy.ru/legal?page=3</w:t>
        </w:r>
      </w:hyperlink>
      <w:r>
        <w:rPr>
          <w:rFonts w:ascii="Times New Roman" w:hAnsi="Times New Roman" w:cs="Times New Roman"/>
          <w:sz w:val="24"/>
          <w:szCs w:val="24"/>
        </w:rPr>
        <w:t xml:space="preserve"> </w:t>
      </w:r>
    </w:p>
    <w:p w14:paraId="78C7D69C" w14:textId="77777777" w:rsidR="00887A03" w:rsidRPr="00E54995" w:rsidRDefault="00887A03">
      <w:pPr>
        <w:rPr>
          <w:rFonts w:ascii="Times New Roman" w:hAnsi="Times New Roman" w:cs="Times New Roman"/>
          <w:sz w:val="24"/>
          <w:szCs w:val="24"/>
        </w:rPr>
      </w:pPr>
      <w:r>
        <w:rPr>
          <w:rFonts w:ascii="Times New Roman" w:hAnsi="Times New Roman" w:cs="Times New Roman"/>
          <w:sz w:val="24"/>
          <w:szCs w:val="24"/>
        </w:rPr>
        <w:br w:type="page"/>
      </w:r>
    </w:p>
    <w:p w14:paraId="25810926" w14:textId="77777777" w:rsidR="00336AC9" w:rsidRPr="00E54995" w:rsidRDefault="00363009" w:rsidP="00336AC9">
      <w:pPr>
        <w:pStyle w:val="2"/>
        <w:numPr>
          <w:ilvl w:val="0"/>
          <w:numId w:val="1"/>
        </w:numPr>
        <w:spacing w:after="0" w:line="276" w:lineRule="auto"/>
        <w:jc w:val="center"/>
        <w:rPr>
          <w:sz w:val="24"/>
          <w:szCs w:val="24"/>
        </w:rPr>
      </w:pPr>
      <w:bookmarkStart w:id="16" w:name="_Toc239090115"/>
      <w:r>
        <w:rPr>
          <w:sz w:val="24"/>
          <w:szCs w:val="24"/>
        </w:rPr>
        <w:lastRenderedPageBreak/>
        <w:t>ОЦЕНКА СИСТЕМЫ УПРАВЛЕНИЯ ОРГАНИЗАЦИИ</w:t>
      </w:r>
      <w:bookmarkEnd w:id="16"/>
      <w:r>
        <w:rPr>
          <w:sz w:val="24"/>
          <w:szCs w:val="24"/>
        </w:rPr>
        <w:t xml:space="preserve"> </w:t>
      </w:r>
    </w:p>
    <w:p w14:paraId="6248AEA0" w14:textId="77777777" w:rsidR="00257DA6" w:rsidRPr="00E54995" w:rsidRDefault="002817A9" w:rsidP="00575D8F">
      <w:pPr>
        <w:pStyle w:val="2"/>
        <w:numPr>
          <w:ilvl w:val="0"/>
          <w:numId w:val="8"/>
        </w:numPr>
        <w:spacing w:after="0" w:line="276" w:lineRule="auto"/>
        <w:jc w:val="center"/>
        <w:rPr>
          <w:sz w:val="24"/>
          <w:szCs w:val="24"/>
        </w:rPr>
      </w:pPr>
      <w:bookmarkStart w:id="17" w:name="_Toc239090116"/>
      <w:r>
        <w:rPr>
          <w:sz w:val="24"/>
          <w:szCs w:val="24"/>
        </w:rPr>
        <w:t>Организационно-правовое обеспечение образовательной деятельности</w:t>
      </w:r>
      <w:bookmarkEnd w:id="17"/>
    </w:p>
    <w:p w14:paraId="19601654" w14:textId="77777777" w:rsidR="002817A9" w:rsidRDefault="002817A9" w:rsidP="00887A03">
      <w:pPr>
        <w:pStyle w:val="ds-markdown-paragraph"/>
        <w:spacing w:before="0" w:beforeAutospacing="0" w:after="0" w:afterAutospacing="0"/>
        <w:ind w:firstLine="709"/>
        <w:jc w:val="both"/>
      </w:pPr>
      <w:r>
        <w:t xml:space="preserve">Комиссия по проведению самообследования проанализировала материалы по организационно-правовому обеспечению образовательного процесса, структуре управления, документообороту, содержанию и качеству подготовки специалистов, условиям реализации основных профессиональных образовательных программ, а также состояние материально-технической базы, кадрового состава и финансового обеспечения. </w:t>
      </w:r>
    </w:p>
    <w:p w14:paraId="16456511" w14:textId="77777777" w:rsidR="00F77035" w:rsidRPr="00E54995" w:rsidRDefault="00F77035" w:rsidP="00887A03">
      <w:pPr>
        <w:pStyle w:val="ds-markdown-paragraph"/>
        <w:spacing w:before="0" w:beforeAutospacing="0" w:after="0" w:afterAutospacing="0"/>
        <w:ind w:firstLine="709"/>
        <w:jc w:val="both"/>
      </w:pPr>
      <w:r>
        <w:t>Цифровая трансформация образовательной деятельности реализуется через электронную информационно-образовательную среду (ЭИОС) и систему дистанционного обучения (СДО) (п. 1.2). Среда обеспечивает обучающимся и слушателям индивидуальный неограниченный доступ к учебным материалам, электронно-библиотечной системе и фиксацию результатов обучения; программы СПО, ДПО и ДО реализуются на одной платформе (п. 5.2</w:t>
      </w:r>
      <w:r w:rsidR="002A0859">
        <w:t>, п. 5.3</w:t>
      </w:r>
      <w:r>
        <w:t>). Педагогические работники оценили качество ЭИОС и цифровых ресурсов на 100% (Приложение 4, раздел 3, блок 3.3).</w:t>
      </w:r>
    </w:p>
    <w:p w14:paraId="7F42FAC3" w14:textId="77777777" w:rsidR="00F77035" w:rsidRDefault="00F77035" w:rsidP="00887A03">
      <w:pPr>
        <w:pStyle w:val="ds-markdown-paragraph"/>
        <w:spacing w:before="0" w:beforeAutospacing="0" w:after="0" w:afterAutospacing="0"/>
        <w:ind w:firstLine="709"/>
        <w:jc w:val="both"/>
      </w:pPr>
      <w:r>
        <w:t>Показатели финансово-экономической деятельности Академии за 2025 год (доходы по всем видам финансового обеспечения, доходы в расчёте на одного педагогического работника, отношение среднего заработка педагогических работников к среднемесячной заработной плате в регионе) приведены в Приложении 1, раздел 2. Анализ проведён в рамках самообследования ответственным исполнителем (Агеевой Ю.В.) согласно плану-графику (Приложение 3, п. 1.1.10).</w:t>
      </w:r>
    </w:p>
    <w:p w14:paraId="479B16E1" w14:textId="77777777" w:rsidR="002817A9" w:rsidRPr="00E54995" w:rsidRDefault="002817A9" w:rsidP="00887A03">
      <w:pPr>
        <w:pStyle w:val="ds-markdown-paragraph"/>
        <w:spacing w:before="0" w:beforeAutospacing="0" w:after="0" w:afterAutospacing="0"/>
        <w:ind w:firstLine="709"/>
        <w:jc w:val="both"/>
      </w:pPr>
      <w:r>
        <w:t>Особое внимание уделялось анализу содержания основных образовательных программ по программам подготовки специалистов среднего звена</w:t>
      </w:r>
      <w:r w:rsidR="001F18D4">
        <w:t xml:space="preserve"> </w:t>
      </w:r>
      <w:r>
        <w:t xml:space="preserve">и соответствия их требованиям ФЗ № 273 «Об образовании в Российской Федерации», Федеральным государственным образовательным стандартам среднего профессионального образования, а также качеству подготовки студентов. </w:t>
      </w:r>
    </w:p>
    <w:p w14:paraId="23C9A250" w14:textId="77777777" w:rsidR="00887A03" w:rsidRPr="00E54995" w:rsidRDefault="00887A03" w:rsidP="00887A03">
      <w:pPr>
        <w:pStyle w:val="ds-markdown-paragraph"/>
        <w:spacing w:before="0" w:beforeAutospacing="0" w:after="0" w:afterAutospacing="0"/>
        <w:ind w:firstLine="709"/>
        <w:jc w:val="both"/>
      </w:pPr>
      <w:r>
        <w:t>Полное наименование образовательной организации в соответствии с Уставом – Профессиональная образовательная автономная некоммерческая организация «Международная академия цифровой экономики МАКСИМУМ». Сокращенное наименование – ПО АНО «Академия МАКСИМУМ». Наименование на английском языке – Professional education autonomous non-profit organization “International Academy of Digital Economy MAXIMUM” (допустимое краткое – Academy MAXIMUM).</w:t>
      </w:r>
    </w:p>
    <w:p w14:paraId="0964921C" w14:textId="77777777" w:rsidR="00887A03" w:rsidRPr="00E54995" w:rsidRDefault="00887A03" w:rsidP="00252300">
      <w:pPr>
        <w:pStyle w:val="ds-markdown-paragraph"/>
        <w:spacing w:before="0" w:beforeAutospacing="0" w:after="0" w:afterAutospacing="0"/>
        <w:ind w:firstLine="709"/>
        <w:jc w:val="both"/>
      </w:pPr>
      <w:r>
        <w:t>Организационно-правовая форма – автономная некоммерческая организация (унитарная, не имеющая членства). Тип образовательной организации – профессиональная образовательная организация. Статус – действующая, создана без ограничения срока.</w:t>
      </w:r>
    </w:p>
    <w:p w14:paraId="7245F4BD" w14:textId="77777777" w:rsidR="00252300" w:rsidRPr="00E54995" w:rsidRDefault="000F313A" w:rsidP="0025230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Юридический адрес: 101000, г. Москва, внутригородская территория муниципальный округ Басманный, ул. Покровка, д. 28, стр. 2, этаж 1, помещение/комната I/1.</w:t>
      </w:r>
    </w:p>
    <w:p w14:paraId="00CAFC30" w14:textId="77777777" w:rsidR="00252300" w:rsidRPr="00E54995" w:rsidRDefault="00FB270B" w:rsidP="002523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Контактный телефон: </w:t>
      </w:r>
      <w:r w:rsidR="00CD0A84" w:rsidRPr="00CD0A84">
        <w:rPr>
          <w:rFonts w:ascii="Times New Roman" w:hAnsi="Times New Roman" w:cs="Times New Roman"/>
          <w:sz w:val="24"/>
          <w:szCs w:val="24"/>
        </w:rPr>
        <w:t>+7 (495) 136-13-53</w:t>
      </w:r>
      <w:r>
        <w:rPr>
          <w:rFonts w:ascii="Times New Roman" w:hAnsi="Times New Roman" w:cs="Times New Roman"/>
          <w:sz w:val="24"/>
          <w:szCs w:val="24"/>
        </w:rPr>
        <w:t>.</w:t>
      </w:r>
    </w:p>
    <w:p w14:paraId="063964EE" w14:textId="77777777" w:rsidR="00252300" w:rsidRPr="00E54995" w:rsidRDefault="00FB270B" w:rsidP="00252300">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Адрес официального сайта: </w:t>
      </w:r>
      <w:hyperlink r:id="rId15" w:tgtFrame="_blank" w:history="1">
        <w:r>
          <w:rPr>
            <w:rFonts w:ascii="Times New Roman" w:eastAsia="Times New Roman" w:hAnsi="Times New Roman" w:cs="Times New Roman"/>
            <w:sz w:val="24"/>
            <w:szCs w:val="24"/>
            <w:lang w:eastAsia="ru-RU"/>
          </w:rPr>
          <w:t>https://maximumacademy.ru</w:t>
        </w:r>
      </w:hyperlink>
      <w:r>
        <w:rPr>
          <w:rFonts w:ascii="Times New Roman" w:hAnsi="Times New Roman" w:cs="Times New Roman"/>
          <w:sz w:val="24"/>
          <w:szCs w:val="24"/>
        </w:rPr>
        <w:t>.</w:t>
      </w:r>
    </w:p>
    <w:p w14:paraId="62E1A75F" w14:textId="77777777" w:rsidR="0000591A" w:rsidRPr="00E54995" w:rsidRDefault="00125AE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ВСОКО проведен мониторинг открытости и доступности информации о деятельности Академии, размещаемой на информационных стендах, официальном сайте https://maximumacademy.ru и в средствах массовой информации. Установлено, что на официальном сайте функционирует раздел «Сведения об образовательной организации», содержащий предусмотренные Федеральным законом № 273-ФЗ и требованиями Рособрнадзора сведения: основные сведения об организации, структура и органы управления, лицензия, документы организации, образовательные стандарты, устав, реализуемые образовательные программы, руководство и педагогический состав, материально-техническое обеспечение и доступная среда, численность обучающихся, стипендии и меры поддержки обучающихся, платные образовательные услуги, финансово-хозяйственная деятельность, вакантные места для приема, международное сотрудничество, организация питания, электронная информационно-образовательная среда, внутренняя система оценки качества образования, локальные нормативные акты и иные обязательные сведения. По результатам мониторинга информационная открытость Академии в </w:t>
      </w:r>
      <w:r>
        <w:rPr>
          <w:rFonts w:ascii="Times New Roman" w:eastAsia="Times New Roman" w:hAnsi="Times New Roman" w:cs="Times New Roman"/>
          <w:sz w:val="24"/>
          <w:szCs w:val="24"/>
          <w:lang w:eastAsia="ru-RU"/>
        </w:rPr>
        <w:lastRenderedPageBreak/>
        <w:t>целом соответствует требованиям законодательства Российской Федерации; Академия продолжит работу по актуализации и расширению информационного наполнения официального сайта.</w:t>
      </w:r>
    </w:p>
    <w:p w14:paraId="05DED398" w14:textId="77777777" w:rsidR="001B49F3" w:rsidRPr="00E54995" w:rsidRDefault="003179C4" w:rsidP="00887A03">
      <w:pPr>
        <w:pStyle w:val="ds-markdown-paragraph"/>
        <w:spacing w:before="0" w:beforeAutospacing="0" w:after="0" w:afterAutospacing="0"/>
        <w:ind w:firstLine="709"/>
        <w:jc w:val="both"/>
        <w:rPr>
          <w:i/>
          <w:iCs/>
        </w:rPr>
      </w:pPr>
      <w:r>
        <w:rPr>
          <w:rStyle w:val="a6"/>
          <w:i w:val="0"/>
          <w:iCs w:val="0"/>
        </w:rPr>
        <w:t>Академия является образовательной организацией, реализующей профессиональные образовательные программы среднего профессионального образования, а также программы дополнительного профессионального образования и программы дополнительного образования детей и взрослых.</w:t>
      </w:r>
    </w:p>
    <w:p w14:paraId="50682DE8" w14:textId="77777777" w:rsidR="008C78A8" w:rsidRPr="00E54995" w:rsidRDefault="008C78A8" w:rsidP="00887A03">
      <w:pPr>
        <w:pStyle w:val="ds-markdown-paragraph"/>
        <w:spacing w:before="0" w:beforeAutospacing="0" w:after="0" w:afterAutospacing="0"/>
        <w:ind w:firstLine="709"/>
        <w:jc w:val="both"/>
      </w:pPr>
      <w:r>
        <w:t xml:space="preserve">Деятельность Академии строится в соответствии с основными принципами государственной политики Российской Федерации в сфере образования: обеспечения права каждого человека на образование, недопустимость дискриминации в сфере образования,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открытости, качества и эффективности. </w:t>
      </w:r>
    </w:p>
    <w:p w14:paraId="47B60641" w14:textId="77777777" w:rsidR="00336AC9" w:rsidRPr="00E54995" w:rsidRDefault="008C78A8" w:rsidP="00336AC9">
      <w:pPr>
        <w:pStyle w:val="ds-markdown-paragraph"/>
        <w:spacing w:before="0" w:beforeAutospacing="0" w:after="0" w:afterAutospacing="0"/>
        <w:ind w:firstLine="709"/>
        <w:jc w:val="both"/>
      </w:pPr>
      <w:r>
        <w:t>Академия является некоммерческой организацией и не ставит извлечение прибыли целью своей деятельности. Академия осуществляет свою деятельность в соответствии с Конституцией Российской Федерации, Федеральным законом от 29 декабря 2012 г. № 273-ФЗ «Об образовании в Российской Федерации», Федеральным законом № 7-ФЗ от 12.01.1996 г. «О некоммерческих организациях», Приказом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федеральными законами и иными нормативными правовыми актами Российской Федерации, законами и другими правовыми актами города Москвы, органов государственной власти, осуществляющих управление в сфере образования, а также Уставом Академии.</w:t>
      </w:r>
    </w:p>
    <w:p w14:paraId="2D1AD7D0" w14:textId="77777777" w:rsidR="00336AC9" w:rsidRPr="00E54995" w:rsidRDefault="00336AC9" w:rsidP="004510FE">
      <w:pPr>
        <w:pStyle w:val="ds-markdown-paragraph"/>
        <w:tabs>
          <w:tab w:val="left" w:pos="1134"/>
        </w:tabs>
        <w:spacing w:before="0" w:beforeAutospacing="0" w:after="0" w:afterAutospacing="0"/>
        <w:ind w:firstLine="709"/>
        <w:jc w:val="both"/>
      </w:pPr>
      <w:r>
        <w:t>В структуру Академии входят филиалы:</w:t>
      </w:r>
    </w:p>
    <w:p w14:paraId="79D60520" w14:textId="77777777" w:rsidR="00336AC9" w:rsidRPr="00E54995" w:rsidRDefault="00336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Новосибирский филиал Профессиональной образовательной автономной некоммерческой организации «Международная академия цифровой экономики МАКСИМУМ». Решение №35 от 09.10.2025, место нахождения: 630099, Новосибирская область, г. Новосибирск, ул. Максима Горького, д. 75. </w:t>
      </w:r>
    </w:p>
    <w:p w14:paraId="228F902B" w14:textId="77777777" w:rsidR="00336AC9" w:rsidRPr="00E54995" w:rsidRDefault="00336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Екатеринбургский филиал Профессиональной образовательной автономной некоммерческой организации «Международная академия цифровой экономики МАКСИМУМ». Решение №35 от 09.10.2025, место нахождения: 620000, Свердловская область, г. Екатеринбург, ул. Гоголя, стр. 36. </w:t>
      </w:r>
    </w:p>
    <w:p w14:paraId="789A78B1" w14:textId="77777777" w:rsidR="00336AC9" w:rsidRPr="00E54995" w:rsidRDefault="00336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Санкт-Петербургский филиал Профессиональной образовательной автономной некоммерческой организации «Международная академия цифровой экономики МАКСИМУМ». Решение №35 от 09.10.2025, место нахождения: 191002 г. Санкт-Петербург, муниципальный округ Владимирский, ул. Рубинштейна, д.13, литера А, помещение 2НС. </w:t>
      </w:r>
    </w:p>
    <w:p w14:paraId="59150B8C" w14:textId="77777777" w:rsidR="00336AC9" w:rsidRPr="00E54995" w:rsidRDefault="00336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Нижегородский филиал Профессиональной образовательной автономной некоммерческой организации «Международная академия цифровой экономики МАКСИМУМ». Решение №35 от 09.10.2025, место нахождения: 603000, Нижегородская область город Нижний Новгород, ул. Костина, д.3, помещение П38. </w:t>
      </w:r>
    </w:p>
    <w:p w14:paraId="1768CD68" w14:textId="77777777" w:rsidR="003B7BF5" w:rsidRPr="00E54995" w:rsidRDefault="003B7BF5" w:rsidP="00B379C3">
      <w:pPr>
        <w:pStyle w:val="ds-markdown-paragraph"/>
        <w:spacing w:before="0" w:beforeAutospacing="0" w:after="0" w:afterAutospacing="0"/>
        <w:ind w:firstLine="709"/>
        <w:jc w:val="both"/>
      </w:pPr>
      <w:r>
        <w:t>Деятельность каждого филиала регламентируется утвержденным Положением о филиале. В рамках филиальной сети осуществляется реализация программ дополнительного профессионального образования и практическая подготовка обучающихся. При этом данные места ведения образовательной деятельности не относятся к объектам, подлежащим включению в приложение к лицензии на образовательную деятельность, в соответствии с действующим законодательством.</w:t>
      </w:r>
    </w:p>
    <w:p w14:paraId="2A9CD690" w14:textId="77777777" w:rsidR="00336AC9" w:rsidRPr="00E54995" w:rsidRDefault="00336AC9" w:rsidP="00B379C3">
      <w:pPr>
        <w:pStyle w:val="ds-markdown-paragraph"/>
        <w:spacing w:before="0" w:beforeAutospacing="0" w:after="0" w:afterAutospacing="0"/>
        <w:ind w:firstLine="709"/>
        <w:jc w:val="both"/>
      </w:pPr>
      <w:r>
        <w:t xml:space="preserve">Академия имеет лицензию, выданную Департаментом </w:t>
      </w:r>
      <w:r w:rsidR="00CD0A84">
        <w:t>образования и науки</w:t>
      </w:r>
      <w:r>
        <w:t xml:space="preserve"> г. Москвы 08 августа 2023 года, регистрационный № Л035-01298-77/00669123 на право ведения образовательной деятельности в сфере профессионального и дополнительного образования. Срок действия лицензии – бессрочно.</w:t>
      </w:r>
    </w:p>
    <w:p w14:paraId="5DE02C99" w14:textId="77777777" w:rsidR="00887A03" w:rsidRPr="00E54995" w:rsidRDefault="00887A03" w:rsidP="00B379C3">
      <w:pPr>
        <w:pStyle w:val="ds-markdown-paragraph"/>
        <w:spacing w:before="0" w:beforeAutospacing="0" w:after="0" w:afterAutospacing="0"/>
        <w:ind w:firstLine="709"/>
        <w:jc w:val="both"/>
      </w:pPr>
      <w:r>
        <w:t xml:space="preserve">Единственным учредителем организации является Акционерное общество Управляющая компания «Инновационные образовательные технологии» (ИНН 9731159586, ОГРН </w:t>
      </w:r>
      <w:r>
        <w:lastRenderedPageBreak/>
        <w:t>1267700000480). Основание – пункт 1.5 Устава, утвержденного решением единственного учредителя от 26.01.2026 № 45.</w:t>
      </w:r>
    </w:p>
    <w:p w14:paraId="7C1BE50F" w14:textId="77777777" w:rsidR="00FB270B" w:rsidRPr="00E54995" w:rsidRDefault="00336AC9" w:rsidP="00B379C3">
      <w:pPr>
        <w:pStyle w:val="ds-markdown-paragraph"/>
        <w:spacing w:before="0" w:beforeAutospacing="0" w:after="0" w:afterAutospacing="0"/>
        <w:ind w:firstLine="709"/>
        <w:jc w:val="both"/>
      </w:pPr>
      <w:r>
        <w:t xml:space="preserve">В организации сформированы следующие органы управления. </w:t>
      </w:r>
    </w:p>
    <w:p w14:paraId="552F7DD7" w14:textId="77777777" w:rsidR="004510FE" w:rsidRPr="00E54995" w:rsidRDefault="00336AC9" w:rsidP="00B379C3">
      <w:pPr>
        <w:pStyle w:val="ds-markdown-paragraph"/>
        <w:spacing w:before="0" w:beforeAutospacing="0" w:after="0" w:afterAutospacing="0"/>
        <w:ind w:firstLine="709"/>
        <w:jc w:val="both"/>
      </w:pPr>
      <w:r>
        <w:t>Единоличный исполнительный орган – Директор – Провозён Елена-Суламита Константиновна.</w:t>
      </w:r>
    </w:p>
    <w:p w14:paraId="19FB71A8" w14:textId="77777777" w:rsidR="008727DE" w:rsidRPr="00E54995" w:rsidRDefault="002817A9" w:rsidP="00B27618">
      <w:pPr>
        <w:pStyle w:val="ds-markdown-paragraph"/>
        <w:spacing w:before="0" w:beforeAutospacing="0" w:after="0" w:afterAutospacing="0"/>
        <w:ind w:firstLine="709"/>
        <w:jc w:val="both"/>
      </w:pPr>
      <w:r>
        <w:t>Перечень учредительных документов Академии с указанием реквизитов представлен в Приложении 2.</w:t>
      </w:r>
    </w:p>
    <w:p w14:paraId="5E43F79F" w14:textId="77777777" w:rsidR="002817A9" w:rsidRPr="00E54995" w:rsidRDefault="002817A9" w:rsidP="00575D8F">
      <w:pPr>
        <w:pStyle w:val="2"/>
        <w:numPr>
          <w:ilvl w:val="0"/>
          <w:numId w:val="8"/>
        </w:numPr>
        <w:spacing w:after="0" w:line="276" w:lineRule="auto"/>
        <w:jc w:val="center"/>
        <w:rPr>
          <w:sz w:val="24"/>
          <w:szCs w:val="24"/>
        </w:rPr>
      </w:pPr>
      <w:r>
        <w:rPr>
          <w:sz w:val="24"/>
          <w:szCs w:val="24"/>
        </w:rPr>
        <w:t xml:space="preserve"> </w:t>
      </w:r>
      <w:bookmarkStart w:id="18" w:name="_Toc239090117"/>
      <w:r>
        <w:rPr>
          <w:sz w:val="24"/>
          <w:szCs w:val="24"/>
        </w:rPr>
        <w:t>Структура и система управления</w:t>
      </w:r>
      <w:bookmarkEnd w:id="18"/>
      <w:r>
        <w:rPr>
          <w:sz w:val="24"/>
          <w:szCs w:val="24"/>
        </w:rPr>
        <w:t xml:space="preserve"> </w:t>
      </w:r>
    </w:p>
    <w:p w14:paraId="707F7470" w14:textId="77777777" w:rsidR="0080765C" w:rsidRDefault="0080765C" w:rsidP="00B379C3">
      <w:pPr>
        <w:pStyle w:val="ds-markdown-paragraph"/>
        <w:spacing w:before="0" w:beforeAutospacing="0" w:after="0" w:afterAutospacing="0"/>
        <w:ind w:firstLine="709"/>
        <w:jc w:val="both"/>
      </w:pPr>
      <w:r>
        <w:t>Система управления Академией включает в себя Учредителя, Директора, Общее собрание работников и Педагогический совет. В целях учёта мнения обучающихся и родителей (законных представителей) в Академии созданы органы общественного самоуправления – Совет обучающихся и Родительский комитет. Они осуществляют свои полномочия в форме рекомендательных решений (с учетом мнения) в соответствии с ч. 6 ст. 26 Федерального закона от 29.12.2012 № 273-ФЗ.</w:t>
      </w:r>
    </w:p>
    <w:p w14:paraId="64A2D92F" w14:textId="77777777" w:rsidR="00336AC9" w:rsidRPr="00E54995" w:rsidRDefault="004510FE" w:rsidP="00B379C3">
      <w:pPr>
        <w:pStyle w:val="ds-markdown-paragraph"/>
        <w:spacing w:before="0" w:beforeAutospacing="0" w:after="0" w:afterAutospacing="0"/>
        <w:ind w:firstLine="709"/>
        <w:jc w:val="both"/>
      </w:pPr>
      <w:r>
        <w:t>Директор осуществляет текущее руководство и одновременно является председателем постоянно действующего коллегиального органа – Педагогического совета. В состав Педагогического совета входят все педагогические работники, решения принимаются простым большинством голосов. К компетенции Педагогического совета отнесены: разработка и принятие образовательных программ и локальных нормативных актов; определение приоритетных направлений образовательной деятельности; обсуждение содержания, форм и методов образовательного процесса; контроль качества знаний обучающихся и реализации образовательных программ. Управление образовательной деятельностью по программам ДПО и ДО осуществляет директор Академии.</w:t>
      </w:r>
    </w:p>
    <w:p w14:paraId="5672BA83" w14:textId="77777777" w:rsidR="00336AC9" w:rsidRPr="00E54995" w:rsidRDefault="00336AC9" w:rsidP="00B379C3">
      <w:pPr>
        <w:pStyle w:val="ds-markdown-paragraph"/>
        <w:spacing w:before="0" w:beforeAutospacing="0" w:after="0" w:afterAutospacing="0"/>
        <w:ind w:firstLine="709"/>
        <w:jc w:val="both"/>
      </w:pPr>
      <w:r>
        <w:t>Таким образом, организация управления Академией соответствует требованиям Устава. Сложившаяся система управления Академией обеспечивает выполнение действующего законодательства РФ в области образования и собственных нормативных актов в целях создания эффективной системы управления содержанием и качеством подготовки специалистов. Структура Академии и система управления ею изменяются при изменении нормативных документов, численности студентов, требований к подготовке специалистов и направлены на совершенствование учебного процесса в целом.</w:t>
      </w:r>
    </w:p>
    <w:p w14:paraId="0A6A16A6" w14:textId="77777777" w:rsidR="008727DE" w:rsidRPr="00E54995" w:rsidRDefault="008727DE" w:rsidP="00B379C3">
      <w:pPr>
        <w:pStyle w:val="ds-markdown-paragraph"/>
        <w:spacing w:before="0" w:beforeAutospacing="0" w:after="0" w:afterAutospacing="0"/>
        <w:ind w:firstLine="709"/>
        <w:jc w:val="both"/>
      </w:pPr>
      <w:r>
        <w:t xml:space="preserve">Структура образовательной организации соответствует функциональным задачам и Уставу образовательной организации. Наличие локальных нормативных актов регламентирует деятельность образовательной организации. В образовательной организации имеются локальные нормативные документы: положения, методические рекомендации, указания и регламенты, определяющие функционирование учреждения. </w:t>
      </w:r>
    </w:p>
    <w:p w14:paraId="22F396BA" w14:textId="77777777" w:rsidR="008727DE" w:rsidRPr="00E54995" w:rsidRDefault="008727DE" w:rsidP="00B379C3">
      <w:pPr>
        <w:pStyle w:val="ds-markdown-paragraph"/>
        <w:spacing w:before="0" w:beforeAutospacing="0" w:after="0" w:afterAutospacing="0"/>
        <w:ind w:firstLine="709"/>
        <w:jc w:val="both"/>
      </w:pPr>
      <w:r>
        <w:t>В 2025 году для эффективной организации и осуществления образовательной деятельности по образовательным программам среднего профессионального образования в Академии было разработано и актуализировано 23 локальных нормативных акта таких как:</w:t>
      </w:r>
    </w:p>
    <w:p w14:paraId="75EA2ECA"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Правила внутреннего распорядка обучающихся Профессиональной образовательной автономной некоммерческой организации «Международная академия цифровой экономики МАКСИМУМ» </w:t>
      </w:r>
    </w:p>
    <w:p w14:paraId="3411F7B1"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Правила внутреннего трудового распорядка Профессиональной образовательной автономной некоммерческой организации «Международная академия цифровой экономики МАКСИМУМ» </w:t>
      </w:r>
    </w:p>
    <w:p w14:paraId="305801F7"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Положение о режиме занятий обучающихся по образовательным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 (новая редакция) </w:t>
      </w:r>
    </w:p>
    <w:p w14:paraId="3B503134"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Положение о порядке проведения текущего контроля успеваемости и промежуточной аттестации обучающихся по образовательным программам среднего профессионального </w:t>
      </w:r>
      <w:r>
        <w:rPr>
          <w:rFonts w:ascii="Times New Roman" w:eastAsia="Times New Roman" w:hAnsi="Times New Roman" w:cs="Times New Roman"/>
          <w:sz w:val="24"/>
          <w:szCs w:val="24"/>
          <w:lang w:eastAsia="ru-RU"/>
        </w:rPr>
        <w:lastRenderedPageBreak/>
        <w:t>образования в Профессиональной образовательной автономной некоммерческой организации «Международная академия цифровой экономики МАКСИМУМ»  </w:t>
      </w:r>
    </w:p>
    <w:p w14:paraId="0E7C74E1"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Положение о порядке и основаниях перевода, отчисления и восстановления обучающихся в Профессиональной образовательной автономной некоммерческой организации «Международная академия цифровой экономики МАКСИМУМ» </w:t>
      </w:r>
    </w:p>
    <w:p w14:paraId="579C9F2C"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Положение о порядке и основании перевода, отчисления и восстановления обучающихся по дополнительным образовательным программам в Профессиональной образовательной автономной некоммерческой организации «Международная академия цифровой экономики МАКСИМУМ» </w:t>
      </w:r>
    </w:p>
    <w:p w14:paraId="2E93471B" w14:textId="77777777" w:rsidR="00820334" w:rsidRPr="00E54995" w:rsidRDefault="00820334" w:rsidP="00575D8F">
      <w:pPr>
        <w:numPr>
          <w:ilvl w:val="0"/>
          <w:numId w:val="10"/>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Положение о порядке оформления возникновения, приостановления и прекращения образовательных отношений между Профессиональной образовательной автономной некоммерческой организацией «Международная академия цифровой экономики МАКСИМУМ» и обучающимися и (или) родителями (законными представителями) несовершеннолетних обучающихся </w:t>
      </w:r>
    </w:p>
    <w:p w14:paraId="631BB4C4"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Порядок организации и осуществления образовательной деятельности по образовательным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38F2BADD"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практической подготовке обучающихся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52F78D32"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применении электронного обучения, дистанционных образовательных технологий при реализации образовательных программ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7DF099FE"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об организации и осуществлении образовательной деятельности обучающихся по индивидуальным учебным планам, в том числе ускоренного обучения, в пределах осваиваемых образовательных программ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12509585"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об организации и контроле самостоятельной работы обучающихся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3884C6B0"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комиссии по урегулированию споров между участниками образовательных отношений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58C730B1"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порядке предоставления академического отпуска обучающимся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6CA3DF93"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ведении электронного журнала в Профессиональной образовательной автономной некоммерческой организации «Международная академия цифровой экономики МАКСИМУМ» </w:t>
      </w:r>
      <w:r>
        <w:rPr>
          <w:rStyle w:val="eop"/>
        </w:rPr>
        <w:t> </w:t>
      </w:r>
    </w:p>
    <w:p w14:paraId="65C4EC1B"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правилах оказания платных образовательных услуг ПО АНО «Академия МАКСИМУМ» (ред.2 от 01.04.2025) </w:t>
      </w:r>
      <w:r>
        <w:rPr>
          <w:rStyle w:val="eop"/>
        </w:rPr>
        <w:t> </w:t>
      </w:r>
    </w:p>
    <w:p w14:paraId="4EA2C29E"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языке образования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5510F612"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порядке зачета Профессиональной образовательной автономной некоммерческой организацией «Международная академия цифровой экономики МАКСИМУМ»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w:t>
      </w:r>
      <w:r>
        <w:rPr>
          <w:rStyle w:val="eop"/>
        </w:rPr>
        <w:t> </w:t>
      </w:r>
    </w:p>
    <w:p w14:paraId="06BD061B"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 xml:space="preserve">Положение об идентификации и аутентификации личности обучающихся при реализации образовательных программ с применением электронного обучения и дистанционных </w:t>
      </w:r>
      <w:r>
        <w:rPr>
          <w:rStyle w:val="normaltextrun"/>
        </w:rPr>
        <w:lastRenderedPageBreak/>
        <w:t>образовательных технологий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1C9FED10"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об итоговой аттестации по образовательным программам среднего профессионального образования, не имеющим государственной аккредитации,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3E563B94"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 порядке разработки и реализации основной профессиональной образовательной программы среднего профессионального образования – программы подготовки специалистов среднего звена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0D388286" w14:textId="77777777" w:rsidR="004B2D5C" w:rsidRPr="00E54995" w:rsidRDefault="004B2D5C" w:rsidP="00575D8F">
      <w:pPr>
        <w:pStyle w:val="paragraph"/>
        <w:numPr>
          <w:ilvl w:val="0"/>
          <w:numId w:val="10"/>
        </w:numPr>
        <w:tabs>
          <w:tab w:val="left" w:pos="993"/>
        </w:tabs>
        <w:spacing w:before="0" w:beforeAutospacing="0" w:after="0" w:afterAutospacing="0"/>
        <w:ind w:left="0" w:firstLine="709"/>
        <w:jc w:val="both"/>
        <w:textAlignment w:val="baseline"/>
      </w:pPr>
      <w:r>
        <w:rPr>
          <w:rStyle w:val="normaltextrun"/>
        </w:rPr>
        <w:t>Положение об оценочных материалах и порядке их разработки по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w:t>
      </w:r>
      <w:r>
        <w:rPr>
          <w:rStyle w:val="eop"/>
        </w:rPr>
        <w:t> </w:t>
      </w:r>
    </w:p>
    <w:p w14:paraId="4BF3F56B" w14:textId="77777777" w:rsidR="008727DE" w:rsidRPr="00E54995" w:rsidRDefault="008727DE" w:rsidP="00820334">
      <w:pPr>
        <w:pStyle w:val="paragraph"/>
        <w:tabs>
          <w:tab w:val="left" w:pos="993"/>
        </w:tabs>
        <w:spacing w:before="0" w:beforeAutospacing="0" w:after="0" w:afterAutospacing="0"/>
        <w:ind w:firstLine="709"/>
        <w:jc w:val="both"/>
        <w:textAlignment w:val="baseline"/>
      </w:pPr>
      <w:r>
        <w:t xml:space="preserve">С 1 сентября 2025 года в рамках электронной информационно-образовательной среды в Академии </w:t>
      </w:r>
      <w:r w:rsidR="00F038E1">
        <w:t xml:space="preserve">используется </w:t>
      </w:r>
      <w:r>
        <w:t xml:space="preserve">система дистанционного обучения (СДО) в соответствии с Положением об электронной информационно-образовательной среде в </w:t>
      </w:r>
      <w:r>
        <w:rPr>
          <w:rStyle w:val="normaltextrun"/>
        </w:rPr>
        <w:t>Профессиональной образовательной автономной некоммерческой организации «Международная академия цифровой экономики МАКСИМУМ»</w:t>
      </w:r>
      <w:r>
        <w:t xml:space="preserve">. </w:t>
      </w:r>
    </w:p>
    <w:p w14:paraId="691AE030" w14:textId="77777777" w:rsidR="008727DE" w:rsidRPr="00E54995" w:rsidRDefault="008727DE" w:rsidP="00B379C3">
      <w:pPr>
        <w:pStyle w:val="ds-markdown-paragraph"/>
        <w:spacing w:before="0" w:beforeAutospacing="0" w:after="0" w:afterAutospacing="0"/>
        <w:ind w:firstLine="709"/>
        <w:jc w:val="both"/>
      </w:pPr>
      <w:r>
        <w:t>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14:paraId="471774DE" w14:textId="77777777" w:rsidR="00DA1C0C" w:rsidRPr="00E54995" w:rsidRDefault="00336AC9" w:rsidP="00DA1C0C">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 xml:space="preserve">Вывод: </w:t>
      </w:r>
      <w:r>
        <w:rPr>
          <w:rFonts w:ascii="Times New Roman" w:eastAsia="Times New Roman" w:hAnsi="Times New Roman" w:cs="Times New Roman"/>
          <w:b/>
          <w:bCs/>
          <w:sz w:val="24"/>
          <w:szCs w:val="24"/>
          <w:lang w:eastAsia="ru-RU"/>
        </w:rPr>
        <w:t>В Академии создана эффективная система управления образовательной, методической, административно-хозяйственной деятельностью, позволяющая решать основные задачи организации: обеспечивать качественную подготовку специалистов среднего звена; улучшать кадровый потенциал преподавательского состава и методическое обеспечение учебного процесса; совершенствовать материальную базу образовательной организации. Система управления обеспечивает легитимность всех видов образовательных программ (СПО, ДПО и ДО); управление программами ДПО и ДО осуществляет директор. Коллегиальные органы эффективно координируют учебную деятельность. Учет мнения С</w:t>
      </w:r>
      <w:r w:rsidR="007359E8">
        <w:rPr>
          <w:rFonts w:ascii="Times New Roman" w:eastAsia="Times New Roman" w:hAnsi="Times New Roman" w:cs="Times New Roman"/>
          <w:b/>
          <w:bCs/>
          <w:sz w:val="24"/>
          <w:szCs w:val="24"/>
          <w:lang w:eastAsia="ru-RU"/>
        </w:rPr>
        <w:t>овета обучающихся</w:t>
      </w:r>
      <w:r>
        <w:rPr>
          <w:rFonts w:ascii="Times New Roman" w:eastAsia="Times New Roman" w:hAnsi="Times New Roman" w:cs="Times New Roman"/>
          <w:b/>
          <w:bCs/>
          <w:sz w:val="24"/>
          <w:szCs w:val="24"/>
          <w:lang w:eastAsia="ru-RU"/>
        </w:rPr>
        <w:t xml:space="preserve"> и Родительского комитета ведется непрерывно. Управленческая модель полностью нацелена на результативность и качество обучения.</w:t>
      </w:r>
    </w:p>
    <w:p w14:paraId="69EB43E9" w14:textId="77777777" w:rsidR="00257DA6" w:rsidRPr="00E54995" w:rsidRDefault="004B2D5C" w:rsidP="00575D8F">
      <w:pPr>
        <w:pStyle w:val="2"/>
        <w:numPr>
          <w:ilvl w:val="0"/>
          <w:numId w:val="8"/>
        </w:numPr>
        <w:spacing w:after="0" w:line="276" w:lineRule="auto"/>
        <w:jc w:val="center"/>
        <w:rPr>
          <w:sz w:val="24"/>
          <w:szCs w:val="24"/>
        </w:rPr>
      </w:pPr>
      <w:r>
        <w:rPr>
          <w:sz w:val="24"/>
          <w:szCs w:val="24"/>
        </w:rPr>
        <w:t xml:space="preserve"> </w:t>
      </w:r>
      <w:bookmarkStart w:id="19" w:name="_Toc239090118"/>
      <w:r>
        <w:rPr>
          <w:sz w:val="24"/>
          <w:szCs w:val="24"/>
        </w:rPr>
        <w:t>Внутренняя система оценки качества образования</w:t>
      </w:r>
      <w:bookmarkEnd w:id="19"/>
      <w:r>
        <w:rPr>
          <w:sz w:val="24"/>
          <w:szCs w:val="24"/>
        </w:rPr>
        <w:t xml:space="preserve"> </w:t>
      </w:r>
    </w:p>
    <w:p w14:paraId="019924A1"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 xml:space="preserve">Внутренняя система оценки качества образования (далее </w:t>
      </w:r>
      <w:r>
        <w:rPr>
          <w:rFonts w:ascii="Times New Roman" w:hAnsi="Times New Roman" w:cs="Times New Roman"/>
          <w:sz w:val="24"/>
          <w:szCs w:val="24"/>
        </w:rPr>
        <w:t>–</w:t>
      </w:r>
      <w:r>
        <w:rPr>
          <w:rFonts w:ascii="Times New Roman" w:eastAsia="Times New Roman" w:hAnsi="Times New Roman" w:cs="Times New Roman"/>
          <w:sz w:val="24"/>
          <w:szCs w:val="24"/>
        </w:rPr>
        <w:t xml:space="preserve"> ВСОКО) в ПО АНО «Академия МАКСИМУМ» функционирует в соответствии с Положением о внутренней системе оценки качества в профессиональной образовательной автономной некоммерческой организации «Международная академия цифровой экономики МАКСИМУМ» (далее </w:t>
      </w:r>
      <w:r>
        <w:rPr>
          <w:rFonts w:ascii="Times New Roman" w:hAnsi="Times New Roman" w:cs="Times New Roman"/>
          <w:sz w:val="24"/>
          <w:szCs w:val="24"/>
        </w:rPr>
        <w:t>–</w:t>
      </w:r>
      <w:r>
        <w:rPr>
          <w:rFonts w:ascii="Times New Roman" w:eastAsia="Times New Roman" w:hAnsi="Times New Roman" w:cs="Times New Roman"/>
          <w:sz w:val="24"/>
          <w:szCs w:val="24"/>
        </w:rPr>
        <w:t xml:space="preserve"> Положение о ВСОКО), разработанным на основании Федерального закона от 29.12.2012 № 273-ФЗ «Об образовании в Российской Федерации», Порядка проведения самообследования образовательной организацией (приказ Минобрнауки России от 14.06.2013 № 462), приказа Минпросвещения России от 14.04.2023 № 272 «Об утверждении аккредитационных показателей по образовательным программам среднего профессионального образования» и иных нормативных правовых актов в сфере образования.</w:t>
      </w:r>
    </w:p>
    <w:p w14:paraId="6B1EE5F0"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ВСОКО представляет собой совокупность организационных структур, норм и правил, диагностических и оценочных процедур, обеспечивающих на единой основе оценку качества образовательных результатов, качества реализации образовательного процесса и качества условий осуществления образовательной деятельности. Действие Положения о ВСОКО распространяется на все реализуемые Академией образовательные программы: основные профессиональные образовательные программы СПО, дополнительные профессиональные программы и дополнительные общеобразовательные программы, при этом приоритетным направлением ВСОКО является мониторинг качества программ СПО, проектируемый с уч</w:t>
      </w:r>
      <w:r>
        <w:rPr>
          <w:rFonts w:ascii="Times New Roman" w:hAnsi="Times New Roman" w:cs="Times New Roman"/>
          <w:sz w:val="24"/>
          <w:szCs w:val="24"/>
        </w:rPr>
        <w:t>е</w:t>
      </w:r>
      <w:r>
        <w:rPr>
          <w:rFonts w:ascii="Times New Roman" w:eastAsia="Times New Roman" w:hAnsi="Times New Roman" w:cs="Times New Roman"/>
          <w:sz w:val="24"/>
          <w:szCs w:val="24"/>
        </w:rPr>
        <w:t>том требований аккредитационных показателей.</w:t>
      </w:r>
    </w:p>
    <w:p w14:paraId="1B6823E6"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lastRenderedPageBreak/>
        <w:t>Целями ВСОКО в Академии являются обеспечение стабильно высокого качества образовательной деятельности и его соответствия требованиям ФГОС СПО, получение объективной информации о состоянии качества образования для информационного сопровождения управленческих решений, повышение эффективности реализации образовательных программ СПО с уч</w:t>
      </w:r>
      <w:r>
        <w:rPr>
          <w:rFonts w:ascii="Times New Roman" w:hAnsi="Times New Roman" w:cs="Times New Roman"/>
          <w:sz w:val="24"/>
          <w:szCs w:val="24"/>
        </w:rPr>
        <w:t>е</w:t>
      </w:r>
      <w:r>
        <w:rPr>
          <w:rFonts w:ascii="Times New Roman" w:eastAsia="Times New Roman" w:hAnsi="Times New Roman" w:cs="Times New Roman"/>
          <w:sz w:val="24"/>
          <w:szCs w:val="24"/>
        </w:rPr>
        <w:t>том запросов цифровой экономики, а также обеспечение открытости и прозрачности образовательного процесса для обучающихся, родителей (законных представителей), работодателей и органов контроля (надзора).</w:t>
      </w:r>
    </w:p>
    <w:p w14:paraId="0535E961"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Для достижения указанных целей решаются следующие задачи:</w:t>
      </w:r>
    </w:p>
    <w:p w14:paraId="0046D1E9"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оценка качества образовательных программ, их соответствия требованиям рынка труда и ФГОС;</w:t>
      </w:r>
    </w:p>
    <w:p w14:paraId="37EF7671"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 xml:space="preserve">анализ условий реализации образовательных программ </w:t>
      </w:r>
      <w:r>
        <w:rPr>
          <w:rFonts w:ascii="Times New Roman" w:hAnsi="Times New Roman" w:cs="Times New Roman"/>
          <w:sz w:val="24"/>
          <w:szCs w:val="24"/>
        </w:rPr>
        <w:t>–</w:t>
      </w:r>
      <w:r>
        <w:rPr>
          <w:rFonts w:ascii="Times New Roman" w:eastAsia="Times New Roman" w:hAnsi="Times New Roman" w:cs="Times New Roman"/>
          <w:sz w:val="24"/>
          <w:szCs w:val="24"/>
        </w:rPr>
        <w:t xml:space="preserve"> кадрового состава, материально-технической базы и электронной информационно-образовательной среды (ЭИОС);</w:t>
      </w:r>
    </w:p>
    <w:p w14:paraId="789F99A0"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оценка образовательных результатов и уровня сформированности компетенций обучающихся на всех этапах обучения;</w:t>
      </w:r>
    </w:p>
    <w:p w14:paraId="1DD58FC7"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мониторинг готовности обучающихся и материально-технической базы к проведению  итоговой аттестации;</w:t>
      </w:r>
    </w:p>
    <w:p w14:paraId="24F99A7D"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изучение удовлетвор</w:t>
      </w:r>
      <w:r>
        <w:rPr>
          <w:rFonts w:ascii="Times New Roman" w:hAnsi="Times New Roman" w:cs="Times New Roman"/>
          <w:sz w:val="24"/>
          <w:szCs w:val="24"/>
        </w:rPr>
        <w:t>е</w:t>
      </w:r>
      <w:r>
        <w:rPr>
          <w:rFonts w:ascii="Times New Roman" w:eastAsia="Times New Roman" w:hAnsi="Times New Roman" w:cs="Times New Roman"/>
          <w:sz w:val="24"/>
          <w:szCs w:val="24"/>
        </w:rPr>
        <w:t>нности обучающихся, педагогических работников и организаций-работодателей качеством образовательных услуг;</w:t>
      </w:r>
    </w:p>
    <w:p w14:paraId="16A8750B"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прогностический анализ факторов, влияющих на качество образования, и минимизация рисков снижения показателей аккредитационного мониторинга;</w:t>
      </w:r>
    </w:p>
    <w:p w14:paraId="579EF359"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информационное обеспечение подготовки ежегодного отч</w:t>
      </w:r>
      <w:r>
        <w:rPr>
          <w:rFonts w:ascii="Times New Roman" w:hAnsi="Times New Roman" w:cs="Times New Roman"/>
          <w:sz w:val="24"/>
          <w:szCs w:val="24"/>
        </w:rPr>
        <w:t>е</w:t>
      </w:r>
      <w:r>
        <w:rPr>
          <w:rFonts w:ascii="Times New Roman" w:eastAsia="Times New Roman" w:hAnsi="Times New Roman" w:cs="Times New Roman"/>
          <w:sz w:val="24"/>
          <w:szCs w:val="24"/>
        </w:rPr>
        <w:t>та о самообследовании и актуализации сведений на официальном сайте Академии.</w:t>
      </w:r>
    </w:p>
    <w:p w14:paraId="07EA7AB2"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ВСОКО в Академии строится на принципах системности (единство оценки условий, процесса и результата), объективности, регулярности, цифровой открытости результатов оценки, единства критериев (соотнес</w:t>
      </w:r>
      <w:r>
        <w:rPr>
          <w:rFonts w:ascii="Times New Roman" w:hAnsi="Times New Roman" w:cs="Times New Roman"/>
          <w:sz w:val="24"/>
          <w:szCs w:val="24"/>
        </w:rPr>
        <w:t>е</w:t>
      </w:r>
      <w:r>
        <w:rPr>
          <w:rFonts w:ascii="Times New Roman" w:eastAsia="Times New Roman" w:hAnsi="Times New Roman" w:cs="Times New Roman"/>
          <w:sz w:val="24"/>
          <w:szCs w:val="24"/>
        </w:rPr>
        <w:t>нных с федеральными требованиями и аккредитационными показателями), достоверности используемых данных и ориентации результатов оценки на развитие образовательных программ и управленческих процессов.</w:t>
      </w:r>
    </w:p>
    <w:p w14:paraId="4971BE94"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Управление ВСОКО осуществляется на принципах коллегиальности, распределения полномочий и государственно-общественного управления и включает несколько уровней. На административно-стратегическом уровне директор Академии осуществляет общее руководство и координацию системы качества образования, утверждает ежегодный план проведения ВСОКО, утверждает итоговый отч</w:t>
      </w:r>
      <w:r>
        <w:rPr>
          <w:rFonts w:ascii="Times New Roman" w:hAnsi="Times New Roman" w:cs="Times New Roman"/>
          <w:sz w:val="24"/>
          <w:szCs w:val="24"/>
        </w:rPr>
        <w:t>е</w:t>
      </w:r>
      <w:r>
        <w:rPr>
          <w:rFonts w:ascii="Times New Roman" w:eastAsia="Times New Roman" w:hAnsi="Times New Roman" w:cs="Times New Roman"/>
          <w:sz w:val="24"/>
          <w:szCs w:val="24"/>
        </w:rPr>
        <w:t>т о самообследовании и обеспечивает его размещение на официальном сайте не позднее 20 апреля текущего года, принимает управленческие и кадровые решения по результатам процедур ВСОКО.</w:t>
      </w:r>
    </w:p>
    <w:p w14:paraId="2BA90B49" w14:textId="77777777" w:rsidR="007250D9" w:rsidRPr="00E54995" w:rsidRDefault="007250D9" w:rsidP="007250D9">
      <w:pPr>
        <w:tabs>
          <w:tab w:val="left" w:pos="1134"/>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На коллегиальном и профессиональном уровне Общее собрание работников заслушивает и принимает к сведению отч</w:t>
      </w:r>
      <w:r>
        <w:rPr>
          <w:rFonts w:ascii="Times New Roman" w:hAnsi="Times New Roman" w:cs="Times New Roman"/>
          <w:sz w:val="24"/>
          <w:szCs w:val="24"/>
        </w:rPr>
        <w:t>е</w:t>
      </w:r>
      <w:r>
        <w:rPr>
          <w:rFonts w:ascii="Times New Roman" w:eastAsia="Times New Roman" w:hAnsi="Times New Roman" w:cs="Times New Roman"/>
          <w:sz w:val="24"/>
          <w:szCs w:val="24"/>
        </w:rPr>
        <w:t>т о самообследовании и рассматривает вопросы развития материально-технической базы, кадрового обеспечения и ИТ-инфраструктуры; Педагогический совет рассматривает результаты мониторинга качества образования и итоговые аналитические справки ВСОКО, принимает решения о корректировке образовательных программ, учебных планов и фондов оценочных средств.</w:t>
      </w:r>
    </w:p>
    <w:p w14:paraId="0F22A8FE" w14:textId="77777777" w:rsidR="007250D9" w:rsidRPr="00E54995" w:rsidRDefault="007250D9" w:rsidP="00125AEA">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Учебно-методический уровень управления представлен Педагогическим советом Академии, который выступает координирующим органом мониторинга качества программ СПО: рассматривает выполнение плана контрольных мероприятий ВСОКО, достижение аккредитационных показателей, вопросы наполнения ЭИОС, результаты диагностических работ, срезов знаний, анкетирования студентов и работодателей, а также формирует сводно-аналитическую справку по качеству образования для утверждения директором.</w:t>
      </w:r>
    </w:p>
    <w:p w14:paraId="3FB9D7F6" w14:textId="77777777" w:rsidR="007250D9" w:rsidRPr="00E54995" w:rsidRDefault="007250D9" w:rsidP="00125AEA">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На общественно-экспертном уровне Совет обучающихся участвует в оценке удовлетвор</w:t>
      </w:r>
      <w:r>
        <w:rPr>
          <w:rFonts w:ascii="Times New Roman" w:hAnsi="Times New Roman" w:cs="Times New Roman"/>
          <w:sz w:val="24"/>
          <w:szCs w:val="24"/>
        </w:rPr>
        <w:t>е</w:t>
      </w:r>
      <w:r>
        <w:rPr>
          <w:rFonts w:ascii="Times New Roman" w:eastAsia="Times New Roman" w:hAnsi="Times New Roman" w:cs="Times New Roman"/>
          <w:sz w:val="24"/>
          <w:szCs w:val="24"/>
        </w:rPr>
        <w:t>нности студентов условиями обучения, доступностью ЭИОС и организацией практической подготовки, а Родительский комитет выражает мнение при мониторинге удовлетвор</w:t>
      </w:r>
      <w:r>
        <w:rPr>
          <w:rFonts w:ascii="Times New Roman" w:hAnsi="Times New Roman" w:cs="Times New Roman"/>
          <w:sz w:val="24"/>
          <w:szCs w:val="24"/>
        </w:rPr>
        <w:t>е</w:t>
      </w:r>
      <w:r>
        <w:rPr>
          <w:rFonts w:ascii="Times New Roman" w:eastAsia="Times New Roman" w:hAnsi="Times New Roman" w:cs="Times New Roman"/>
          <w:sz w:val="24"/>
          <w:szCs w:val="24"/>
        </w:rPr>
        <w:t>нности качеством и безопасностью условий обучения и вправе направлять администрации Академии предложения по повышению качества образования.</w:t>
      </w:r>
    </w:p>
    <w:p w14:paraId="579EE157"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В соответствии с Положением о ВСОКО оценке подлежат следующие направления:</w:t>
      </w:r>
    </w:p>
    <w:p w14:paraId="0537B2CE"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lastRenderedPageBreak/>
        <w:t xml:space="preserve">качество образовательных программ и условий их реализации («качество входа») </w:t>
      </w:r>
      <w:r>
        <w:rPr>
          <w:rFonts w:ascii="Times New Roman" w:hAnsi="Times New Roman" w:cs="Times New Roman"/>
          <w:sz w:val="24"/>
          <w:szCs w:val="24"/>
        </w:rPr>
        <w:t>–</w:t>
      </w:r>
      <w:r>
        <w:rPr>
          <w:rFonts w:ascii="Times New Roman" w:eastAsia="Times New Roman" w:hAnsi="Times New Roman" w:cs="Times New Roman"/>
          <w:sz w:val="24"/>
          <w:szCs w:val="24"/>
        </w:rPr>
        <w:t xml:space="preserve"> соответствие программ требованиям ФГОС, ФОП, профстандартов и запросам рынка труда, обеспеченность учебными и методическими материалами, состояние материально-технической базы и ИТ-инфраструктуры;</w:t>
      </w:r>
    </w:p>
    <w:p w14:paraId="44D34767"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 xml:space="preserve">специализированный контур оценки программ СПО («качество процесса») </w:t>
      </w:r>
      <w:r>
        <w:rPr>
          <w:rFonts w:ascii="Times New Roman" w:hAnsi="Times New Roman" w:cs="Times New Roman"/>
          <w:sz w:val="24"/>
          <w:szCs w:val="24"/>
        </w:rPr>
        <w:t>–</w:t>
      </w:r>
      <w:r>
        <w:rPr>
          <w:rFonts w:ascii="Times New Roman" w:eastAsia="Times New Roman" w:hAnsi="Times New Roman" w:cs="Times New Roman"/>
          <w:sz w:val="24"/>
          <w:szCs w:val="24"/>
        </w:rPr>
        <w:t xml:space="preserve"> индустриальный профиль кадрового состава, наполненность ЭИОС, привлечение практикующих специалистов к валидации фондов оценочных средств, практикоориентированность обучения;</w:t>
      </w:r>
    </w:p>
    <w:p w14:paraId="78670797"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 xml:space="preserve">оценочный контур программ дополнительного профессионального образования </w:t>
      </w:r>
      <w:r>
        <w:rPr>
          <w:rFonts w:ascii="Times New Roman" w:hAnsi="Times New Roman" w:cs="Times New Roman"/>
          <w:sz w:val="24"/>
          <w:szCs w:val="24"/>
        </w:rPr>
        <w:t>–</w:t>
      </w:r>
      <w:r>
        <w:rPr>
          <w:rFonts w:ascii="Times New Roman" w:eastAsia="Times New Roman" w:hAnsi="Times New Roman" w:cs="Times New Roman"/>
          <w:sz w:val="24"/>
          <w:szCs w:val="24"/>
        </w:rPr>
        <w:t xml:space="preserve"> соответствие программ квалификационным требованиям, качество итоговой аттестации слушателей, удовлетвор</w:t>
      </w:r>
      <w:r>
        <w:rPr>
          <w:rFonts w:ascii="Times New Roman" w:hAnsi="Times New Roman" w:cs="Times New Roman"/>
          <w:sz w:val="24"/>
          <w:szCs w:val="24"/>
        </w:rPr>
        <w:t>е</w:t>
      </w:r>
      <w:r>
        <w:rPr>
          <w:rFonts w:ascii="Times New Roman" w:eastAsia="Times New Roman" w:hAnsi="Times New Roman" w:cs="Times New Roman"/>
          <w:sz w:val="24"/>
          <w:szCs w:val="24"/>
        </w:rPr>
        <w:t>нность слушателей;</w:t>
      </w:r>
    </w:p>
    <w:p w14:paraId="239B2F82"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 xml:space="preserve">качество образовательных результатов («качество выхода») </w:t>
      </w:r>
      <w:r>
        <w:rPr>
          <w:rFonts w:ascii="Times New Roman" w:hAnsi="Times New Roman" w:cs="Times New Roman"/>
          <w:sz w:val="24"/>
          <w:szCs w:val="24"/>
        </w:rPr>
        <w:t>–</w:t>
      </w:r>
      <w:r>
        <w:rPr>
          <w:rFonts w:ascii="Times New Roman" w:eastAsia="Times New Roman" w:hAnsi="Times New Roman" w:cs="Times New Roman"/>
          <w:sz w:val="24"/>
          <w:szCs w:val="24"/>
        </w:rPr>
        <w:t xml:space="preserve"> динамика успеваемости, результаты итоговой аттестации, профильная занятость выпускников;</w:t>
      </w:r>
    </w:p>
    <w:p w14:paraId="137A4740" w14:textId="77777777" w:rsidR="007250D9" w:rsidRPr="00E54995" w:rsidRDefault="007250D9" w:rsidP="007250D9">
      <w:pPr>
        <w:pStyle w:val="a3"/>
        <w:numPr>
          <w:ilvl w:val="0"/>
          <w:numId w:val="33"/>
        </w:numPr>
        <w:tabs>
          <w:tab w:val="left" w:pos="1134"/>
        </w:tabs>
        <w:spacing w:after="0" w:line="240" w:lineRule="auto"/>
        <w:ind w:left="0" w:firstLine="709"/>
        <w:contextualSpacing w:val="0"/>
        <w:jc w:val="both"/>
        <w:rPr>
          <w:rFonts w:ascii="Times New Roman" w:hAnsi="Times New Roman" w:cs="Times New Roman"/>
        </w:rPr>
      </w:pPr>
      <w:r>
        <w:rPr>
          <w:rFonts w:ascii="Times New Roman" w:eastAsia="Times New Roman" w:hAnsi="Times New Roman" w:cs="Times New Roman"/>
          <w:sz w:val="24"/>
          <w:szCs w:val="24"/>
        </w:rPr>
        <w:t xml:space="preserve">внешний мониторинг качества образования </w:t>
      </w:r>
      <w:r>
        <w:rPr>
          <w:rFonts w:ascii="Times New Roman" w:hAnsi="Times New Roman" w:cs="Times New Roman"/>
          <w:sz w:val="24"/>
          <w:szCs w:val="24"/>
        </w:rPr>
        <w:t>–</w:t>
      </w:r>
      <w:r>
        <w:rPr>
          <w:rFonts w:ascii="Times New Roman" w:eastAsia="Times New Roman" w:hAnsi="Times New Roman" w:cs="Times New Roman"/>
          <w:sz w:val="24"/>
          <w:szCs w:val="24"/>
        </w:rPr>
        <w:t xml:space="preserve"> участие Академии во внешних независимых оценочных процедурах, включая Всероссийские проверочные работы для организаций СПО (при включении в перечень участников).</w:t>
      </w:r>
    </w:p>
    <w:p w14:paraId="550C1E7E"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Оценочные процедуры ВСОКО охватывают все этапы образовательной деятельности Академии. При формировании контингента ежегодно анализируются результаты при</w:t>
      </w:r>
      <w:r>
        <w:rPr>
          <w:rFonts w:ascii="Times New Roman" w:hAnsi="Times New Roman" w:cs="Times New Roman"/>
          <w:sz w:val="24"/>
          <w:szCs w:val="24"/>
        </w:rPr>
        <w:t>е</w:t>
      </w:r>
      <w:r>
        <w:rPr>
          <w:rFonts w:ascii="Times New Roman" w:eastAsia="Times New Roman" w:hAnsi="Times New Roman" w:cs="Times New Roman"/>
          <w:sz w:val="24"/>
          <w:szCs w:val="24"/>
        </w:rPr>
        <w:t>ма (в том числе средний балл аттестата поступающих), по итогам которого ответственный секретарь при</w:t>
      </w:r>
      <w:r>
        <w:rPr>
          <w:rFonts w:ascii="Times New Roman" w:hAnsi="Times New Roman" w:cs="Times New Roman"/>
          <w:sz w:val="24"/>
          <w:szCs w:val="24"/>
        </w:rPr>
        <w:t>е</w:t>
      </w:r>
      <w:r>
        <w:rPr>
          <w:rFonts w:ascii="Times New Roman" w:eastAsia="Times New Roman" w:hAnsi="Times New Roman" w:cs="Times New Roman"/>
          <w:sz w:val="24"/>
          <w:szCs w:val="24"/>
        </w:rPr>
        <w:t>мной комиссии готовит отч</w:t>
      </w:r>
      <w:r>
        <w:rPr>
          <w:rFonts w:ascii="Times New Roman" w:hAnsi="Times New Roman" w:cs="Times New Roman"/>
          <w:sz w:val="24"/>
          <w:szCs w:val="24"/>
        </w:rPr>
        <w:t>е</w:t>
      </w:r>
      <w:r>
        <w:rPr>
          <w:rFonts w:ascii="Times New Roman" w:eastAsia="Times New Roman" w:hAnsi="Times New Roman" w:cs="Times New Roman"/>
          <w:sz w:val="24"/>
          <w:szCs w:val="24"/>
        </w:rPr>
        <w:t>т для Педагогического совета. Оценка ресурсного обеспечения образовательной деятельности проводится в рамках ежегодного самообследования и служит основой для совершенствования материально-технического, учебно-методического и библиотечно-информационного обеспечения; отч</w:t>
      </w:r>
      <w:r>
        <w:rPr>
          <w:rFonts w:ascii="Times New Roman" w:hAnsi="Times New Roman" w:cs="Times New Roman"/>
          <w:sz w:val="24"/>
          <w:szCs w:val="24"/>
        </w:rPr>
        <w:t>е</w:t>
      </w:r>
      <w:r>
        <w:rPr>
          <w:rFonts w:ascii="Times New Roman" w:eastAsia="Times New Roman" w:hAnsi="Times New Roman" w:cs="Times New Roman"/>
          <w:sz w:val="24"/>
          <w:szCs w:val="24"/>
        </w:rPr>
        <w:t>т по самообследованию представляется директору Академии по состоянию на 1 апреля и размещается на официальном сайте в срок до 20 апреля.</w:t>
      </w:r>
    </w:p>
    <w:p w14:paraId="4CFAA31C"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 xml:space="preserve">Оценка качества подготовки обучающихся осуществляется в рамках отсроченного контроля результатов обучения по отдельным дисциплинам (компьютерное тестирование, проводится в начале учебного </w:t>
      </w:r>
      <w:r>
        <w:rPr>
          <w:rFonts w:ascii="Times New Roman" w:hAnsi="Times New Roman" w:cs="Times New Roman"/>
          <w:sz w:val="24"/>
          <w:szCs w:val="24"/>
        </w:rPr>
        <w:t>семестра</w:t>
      </w:r>
      <w:r>
        <w:rPr>
          <w:rFonts w:ascii="Times New Roman" w:eastAsia="Times New Roman" w:hAnsi="Times New Roman" w:cs="Times New Roman"/>
          <w:sz w:val="24"/>
          <w:szCs w:val="24"/>
        </w:rPr>
        <w:t xml:space="preserve"> по перечню, утверждаемому приказом до 1 октября</w:t>
      </w:r>
      <w:r>
        <w:rPr>
          <w:rFonts w:ascii="Times New Roman" w:hAnsi="Times New Roman" w:cs="Times New Roman"/>
          <w:sz w:val="24"/>
          <w:szCs w:val="24"/>
        </w:rPr>
        <w:t>, а также до 15 января</w:t>
      </w:r>
      <w:r>
        <w:rPr>
          <w:rFonts w:ascii="Times New Roman" w:eastAsia="Times New Roman" w:hAnsi="Times New Roman" w:cs="Times New Roman"/>
          <w:sz w:val="24"/>
          <w:szCs w:val="24"/>
        </w:rPr>
        <w:t>), промежуточной аттестации, государственной итоговой аттестации, проводимой государственными экзаменационными комиссиями с участием представителей работодателей (не менее 50 % состава), а также анализа портфолио учебных и внеучебных достижений обучающихся.</w:t>
      </w:r>
    </w:p>
    <w:p w14:paraId="4650531F"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 xml:space="preserve">Оценка качества работы педагогических работников проводится в рамках мониторинга соответствия кадрового состава требованиям ФГОС и регулярного повышения квалификации преподавателей; мониторинг проводится ежегодно до 15 октября. К оценке качества образовательных программ СПО в обязательном порядке привлекаются работодатели и </w:t>
      </w:r>
      <w:r>
        <w:rPr>
          <w:rFonts w:ascii="Times New Roman" w:hAnsi="Times New Roman" w:cs="Times New Roman"/>
          <w:sz w:val="24"/>
          <w:szCs w:val="24"/>
        </w:rPr>
        <w:t xml:space="preserve">(или) </w:t>
      </w:r>
      <w:r>
        <w:rPr>
          <w:rFonts w:ascii="Times New Roman" w:eastAsia="Times New Roman" w:hAnsi="Times New Roman" w:cs="Times New Roman"/>
          <w:sz w:val="24"/>
          <w:szCs w:val="24"/>
        </w:rPr>
        <w:t xml:space="preserve">их объединения, родители обучающихся и педагогические работники </w:t>
      </w:r>
      <w:r>
        <w:rPr>
          <w:rFonts w:ascii="Times New Roman" w:hAnsi="Times New Roman" w:cs="Times New Roman"/>
          <w:sz w:val="24"/>
          <w:szCs w:val="24"/>
        </w:rPr>
        <w:t>–</w:t>
      </w:r>
      <w:r>
        <w:rPr>
          <w:rFonts w:ascii="Times New Roman" w:eastAsia="Times New Roman" w:hAnsi="Times New Roman" w:cs="Times New Roman"/>
          <w:sz w:val="24"/>
          <w:szCs w:val="24"/>
        </w:rPr>
        <w:t xml:space="preserve"> соответствующее анкетирование ежегодно проводит</w:t>
      </w:r>
      <w:r>
        <w:rPr>
          <w:rFonts w:ascii="Times New Roman" w:hAnsi="Times New Roman" w:cs="Times New Roman"/>
          <w:sz w:val="24"/>
          <w:szCs w:val="24"/>
        </w:rPr>
        <w:t>ся в Академии</w:t>
      </w:r>
      <w:r>
        <w:rPr>
          <w:rFonts w:ascii="Times New Roman" w:eastAsia="Times New Roman" w:hAnsi="Times New Roman" w:cs="Times New Roman"/>
          <w:sz w:val="24"/>
          <w:szCs w:val="24"/>
        </w:rPr>
        <w:t xml:space="preserve"> до 1 июля. Оценка образовательной деятельности с участием обучающихся (</w:t>
      </w:r>
      <w:r>
        <w:rPr>
          <w:rFonts w:ascii="Times New Roman" w:hAnsi="Times New Roman" w:cs="Times New Roman"/>
          <w:sz w:val="24"/>
          <w:szCs w:val="24"/>
        </w:rPr>
        <w:t>опросы</w:t>
      </w:r>
      <w:r>
        <w:rPr>
          <w:rFonts w:ascii="Times New Roman" w:eastAsia="Times New Roman" w:hAnsi="Times New Roman" w:cs="Times New Roman"/>
          <w:sz w:val="24"/>
          <w:szCs w:val="24"/>
        </w:rPr>
        <w:t xml:space="preserve"> по условиям, содержанию и качеству образовательного процесса) проводится до 1 апреля, результаты рассматриваются на заседании Педагогического совета и публикуются на официальном сайте Академии в разделе «Внутренняя система оценки качества образования»</w:t>
      </w:r>
      <w:r>
        <w:rPr>
          <w:rFonts w:ascii="Times New Roman" w:hAnsi="Times New Roman" w:cs="Times New Roman"/>
          <w:sz w:val="24"/>
          <w:szCs w:val="24"/>
        </w:rPr>
        <w:t xml:space="preserve"> </w:t>
      </w:r>
      <w:hyperlink r:id="rId16" w:history="1">
        <w:r>
          <w:rPr>
            <w:rStyle w:val="a5"/>
            <w:rFonts w:ascii="Times New Roman" w:hAnsi="Times New Roman" w:cs="Times New Roman"/>
            <w:sz w:val="24"/>
            <w:szCs w:val="24"/>
          </w:rPr>
          <w:t>https://maximumacademy.ru/documents/vsoko</w:t>
        </w:r>
      </w:hyperlink>
      <w:r>
        <w:rPr>
          <w:rFonts w:ascii="Times New Roman" w:eastAsia="Times New Roman" w:hAnsi="Times New Roman" w:cs="Times New Roman"/>
          <w:sz w:val="24"/>
          <w:szCs w:val="24"/>
        </w:rPr>
        <w:t>.</w:t>
      </w:r>
      <w:r>
        <w:rPr>
          <w:rFonts w:ascii="Times New Roman" w:hAnsi="Times New Roman" w:cs="Times New Roman"/>
          <w:sz w:val="24"/>
          <w:szCs w:val="24"/>
        </w:rPr>
        <w:t xml:space="preserve"> </w:t>
      </w:r>
    </w:p>
    <w:p w14:paraId="12919FF6"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 xml:space="preserve">Отдельное направление ВСОКО </w:t>
      </w:r>
      <w:r>
        <w:rPr>
          <w:rFonts w:ascii="Times New Roman" w:hAnsi="Times New Roman" w:cs="Times New Roman"/>
          <w:sz w:val="24"/>
          <w:szCs w:val="24"/>
        </w:rPr>
        <w:t>–</w:t>
      </w:r>
      <w:r>
        <w:rPr>
          <w:rFonts w:ascii="Times New Roman" w:eastAsia="Times New Roman" w:hAnsi="Times New Roman" w:cs="Times New Roman"/>
          <w:sz w:val="24"/>
          <w:szCs w:val="24"/>
        </w:rPr>
        <w:t xml:space="preserve"> мониторинг трудоустройства выпускников, который проводит</w:t>
      </w:r>
      <w:r>
        <w:rPr>
          <w:rFonts w:ascii="Times New Roman" w:hAnsi="Times New Roman" w:cs="Times New Roman"/>
          <w:sz w:val="24"/>
          <w:szCs w:val="24"/>
        </w:rPr>
        <w:t>ся</w:t>
      </w:r>
      <w:r>
        <w:rPr>
          <w:rFonts w:ascii="Times New Roman" w:eastAsia="Times New Roman" w:hAnsi="Times New Roman" w:cs="Times New Roman"/>
          <w:sz w:val="24"/>
          <w:szCs w:val="24"/>
        </w:rPr>
        <w:t xml:space="preserve"> в течение календарного года, следующего за годом выпуска, с последующим размещением сведений на официальном сайте Академии. Для программ дополнительного профессионального образования и дополнительных общеобразовательных программ оценочные процедуры (анкетирование слушателей и родителей несовершеннолетних) проводятся непрерывно, по гибкому графику, по завершении обучения каждой учебной группы, со сводным годовым аналитическим отч</w:t>
      </w:r>
      <w:r>
        <w:rPr>
          <w:rFonts w:ascii="Times New Roman" w:hAnsi="Times New Roman" w:cs="Times New Roman"/>
          <w:sz w:val="24"/>
          <w:szCs w:val="24"/>
        </w:rPr>
        <w:t>е</w:t>
      </w:r>
      <w:r>
        <w:rPr>
          <w:rFonts w:ascii="Times New Roman" w:eastAsia="Times New Roman" w:hAnsi="Times New Roman" w:cs="Times New Roman"/>
          <w:sz w:val="24"/>
          <w:szCs w:val="24"/>
        </w:rPr>
        <w:t>том.</w:t>
      </w:r>
    </w:p>
    <w:p w14:paraId="77B24FB8" w14:textId="77777777" w:rsidR="007250D9" w:rsidRPr="00E54995" w:rsidRDefault="007250D9" w:rsidP="007250D9">
      <w:pPr>
        <w:tabs>
          <w:tab w:val="left" w:pos="1134"/>
        </w:tabs>
        <w:spacing w:after="0" w:line="240" w:lineRule="auto"/>
        <w:ind w:firstLine="709"/>
        <w:jc w:val="both"/>
        <w:rPr>
          <w:rFonts w:ascii="Times New Roman" w:hAnsi="Times New Roman" w:cs="Times New Roman"/>
        </w:rPr>
      </w:pPr>
      <w:r>
        <w:rPr>
          <w:rFonts w:ascii="Times New Roman" w:eastAsia="Times New Roman" w:hAnsi="Times New Roman" w:cs="Times New Roman"/>
          <w:sz w:val="24"/>
          <w:szCs w:val="24"/>
        </w:rPr>
        <w:t>Данные ВСОКО составляют основу ежегодного отч</w:t>
      </w:r>
      <w:r>
        <w:rPr>
          <w:rFonts w:ascii="Times New Roman" w:hAnsi="Times New Roman" w:cs="Times New Roman"/>
          <w:sz w:val="24"/>
          <w:szCs w:val="24"/>
        </w:rPr>
        <w:t>е</w:t>
      </w:r>
      <w:r>
        <w:rPr>
          <w:rFonts w:ascii="Times New Roman" w:eastAsia="Times New Roman" w:hAnsi="Times New Roman" w:cs="Times New Roman"/>
          <w:sz w:val="24"/>
          <w:szCs w:val="24"/>
        </w:rPr>
        <w:t xml:space="preserve">та о самообследовании Академии, публикуемого на официальном сайте не позднее 20 апреля, используются при актуализации образовательных программ СПО и планировании развития Академии, а также формируют доказательную базу при прохождении процедур государственной аккредитации образовательной деятельности. Результаты всех процедур внутреннего и внешнего мониторинга оформляются в виде </w:t>
      </w:r>
      <w:r>
        <w:rPr>
          <w:rFonts w:ascii="Times New Roman" w:eastAsia="Times New Roman" w:hAnsi="Times New Roman" w:cs="Times New Roman"/>
          <w:sz w:val="24"/>
          <w:szCs w:val="24"/>
        </w:rPr>
        <w:lastRenderedPageBreak/>
        <w:t>аналитических справок, отч</w:t>
      </w:r>
      <w:r>
        <w:rPr>
          <w:rFonts w:ascii="Times New Roman" w:hAnsi="Times New Roman" w:cs="Times New Roman"/>
          <w:sz w:val="24"/>
          <w:szCs w:val="24"/>
        </w:rPr>
        <w:t>е</w:t>
      </w:r>
      <w:r>
        <w:rPr>
          <w:rFonts w:ascii="Times New Roman" w:eastAsia="Times New Roman" w:hAnsi="Times New Roman" w:cs="Times New Roman"/>
          <w:sz w:val="24"/>
          <w:szCs w:val="24"/>
        </w:rPr>
        <w:t>тов и таблиц показателей успеваемости и хранятся в течение 5 лет с последующей передачей в архив Академии.</w:t>
      </w:r>
    </w:p>
    <w:p w14:paraId="0EA93E42" w14:textId="77777777" w:rsidR="007250D9" w:rsidRPr="00E54995" w:rsidRDefault="007250D9" w:rsidP="007250D9">
      <w:pPr>
        <w:tabs>
          <w:tab w:val="left" w:pos="1134"/>
        </w:tabs>
        <w:spacing w:after="0" w:line="240" w:lineRule="auto"/>
        <w:ind w:firstLine="709"/>
        <w:jc w:val="both"/>
        <w:rPr>
          <w:rFonts w:ascii="Times New Roman" w:hAnsi="Times New Roman" w:cs="Times New Roman"/>
          <w:b/>
          <w:bCs/>
        </w:rPr>
      </w:pPr>
      <w:r>
        <w:rPr>
          <w:rFonts w:ascii="Times New Roman" w:eastAsia="Times New Roman" w:hAnsi="Times New Roman" w:cs="Times New Roman"/>
          <w:b/>
          <w:bCs/>
          <w:sz w:val="24"/>
          <w:szCs w:val="24"/>
        </w:rPr>
        <w:t xml:space="preserve">Вывод: в Академии сформирована и нормативно закреплена внутренняя система оценки качества образования, охватывающая все направления образовательной деятельности </w:t>
      </w:r>
      <w:r>
        <w:rPr>
          <w:rFonts w:ascii="Times New Roman" w:hAnsi="Times New Roman" w:cs="Times New Roman"/>
          <w:b/>
          <w:bCs/>
          <w:sz w:val="24"/>
          <w:szCs w:val="24"/>
        </w:rPr>
        <w:t>–</w:t>
      </w:r>
      <w:r>
        <w:rPr>
          <w:rFonts w:ascii="Times New Roman" w:eastAsia="Times New Roman" w:hAnsi="Times New Roman" w:cs="Times New Roman"/>
          <w:b/>
          <w:bCs/>
          <w:sz w:val="24"/>
          <w:szCs w:val="24"/>
        </w:rPr>
        <w:t xml:space="preserve"> от условий при</w:t>
      </w:r>
      <w:r>
        <w:rPr>
          <w:rFonts w:ascii="Times New Roman" w:hAnsi="Times New Roman" w:cs="Times New Roman"/>
          <w:b/>
          <w:bCs/>
          <w:sz w:val="24"/>
          <w:szCs w:val="24"/>
        </w:rPr>
        <w:t>е</w:t>
      </w:r>
      <w:r>
        <w:rPr>
          <w:rFonts w:ascii="Times New Roman" w:eastAsia="Times New Roman" w:hAnsi="Times New Roman" w:cs="Times New Roman"/>
          <w:b/>
          <w:bCs/>
          <w:sz w:val="24"/>
          <w:szCs w:val="24"/>
        </w:rPr>
        <w:t>ма и ресурсного обеспечения до качества подготовки обучающихся, работы педагогических работников и трудоустройства выпускников. Организационная структура ВСОКО обеспечивает распределение полномочий между административным, коллегиальным, учебно-методическим и общественно-экспертным уровнями управления, а результаты оценочных процедур используются для подготовки ежегодного отч</w:t>
      </w:r>
      <w:r>
        <w:rPr>
          <w:rFonts w:ascii="Times New Roman" w:hAnsi="Times New Roman" w:cs="Times New Roman"/>
          <w:b/>
          <w:bCs/>
          <w:sz w:val="24"/>
          <w:szCs w:val="24"/>
        </w:rPr>
        <w:t>е</w:t>
      </w:r>
      <w:r>
        <w:rPr>
          <w:rFonts w:ascii="Times New Roman" w:eastAsia="Times New Roman" w:hAnsi="Times New Roman" w:cs="Times New Roman"/>
          <w:b/>
          <w:bCs/>
          <w:sz w:val="24"/>
          <w:szCs w:val="24"/>
        </w:rPr>
        <w:t>та о самообследовании и принятия управленческих решений, направленных на повышение качества подготовки специалистов. Для программ ДПО и ДО функционирует отдельный контур оценки качества (п. 7.2).</w:t>
      </w:r>
    </w:p>
    <w:p w14:paraId="0DC6198F" w14:textId="77777777" w:rsidR="00336AC9" w:rsidRPr="00E54995" w:rsidRDefault="00E57578" w:rsidP="004510FE">
      <w:pPr>
        <w:pStyle w:val="2"/>
        <w:numPr>
          <w:ilvl w:val="0"/>
          <w:numId w:val="1"/>
        </w:numPr>
        <w:spacing w:after="0" w:line="276" w:lineRule="auto"/>
        <w:jc w:val="center"/>
        <w:rPr>
          <w:sz w:val="24"/>
          <w:szCs w:val="24"/>
        </w:rPr>
      </w:pPr>
      <w:bookmarkStart w:id="20" w:name="_Toc239090119"/>
      <w:r>
        <w:rPr>
          <w:sz w:val="24"/>
          <w:szCs w:val="24"/>
        </w:rPr>
        <w:t>СТРУКТУРА И СОДЕРЖАНИЕ ПОДГОТОВКИ СПЕЦИАЛИСТОВ</w:t>
      </w:r>
      <w:bookmarkEnd w:id="20"/>
      <w:r>
        <w:t xml:space="preserve">  </w:t>
      </w:r>
    </w:p>
    <w:p w14:paraId="03CF438B" w14:textId="77777777" w:rsidR="00E57578" w:rsidRPr="00E54995" w:rsidRDefault="00F733CE" w:rsidP="00575D8F">
      <w:pPr>
        <w:pStyle w:val="2"/>
        <w:numPr>
          <w:ilvl w:val="0"/>
          <w:numId w:val="9"/>
        </w:numPr>
        <w:spacing w:after="0" w:line="276" w:lineRule="auto"/>
        <w:jc w:val="center"/>
        <w:rPr>
          <w:sz w:val="24"/>
          <w:szCs w:val="24"/>
        </w:rPr>
      </w:pPr>
      <w:r>
        <w:rPr>
          <w:sz w:val="24"/>
          <w:szCs w:val="24"/>
        </w:rPr>
        <w:t xml:space="preserve"> </w:t>
      </w:r>
      <w:bookmarkStart w:id="21" w:name="_Toc239090120"/>
      <w:r>
        <w:rPr>
          <w:sz w:val="24"/>
          <w:szCs w:val="24"/>
        </w:rPr>
        <w:t>Общие сведения о структуре подготовки специалистов</w:t>
      </w:r>
      <w:bookmarkEnd w:id="21"/>
    </w:p>
    <w:p w14:paraId="415ECEA3" w14:textId="77777777" w:rsidR="001E1092" w:rsidRPr="00E54995" w:rsidRDefault="00F733CE" w:rsidP="00E5757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Структура подготовки специалистов в Академии ориентирована на образовательные программы среднего профессионального образования на базе основного общего и среднего общего образования. </w:t>
      </w:r>
    </w:p>
    <w:p w14:paraId="6D2A2452" w14:textId="77777777" w:rsidR="00E57578" w:rsidRPr="00E54995" w:rsidRDefault="00E57578" w:rsidP="00E5757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Академия ведет подготовку специалистов по очной форме обучения. </w:t>
      </w:r>
      <w:r>
        <w:rPr>
          <w:rFonts w:ascii="Times New Roman" w:eastAsia="Times New Roman" w:hAnsi="Times New Roman" w:cs="Times New Roman"/>
          <w:sz w:val="24"/>
          <w:szCs w:val="24"/>
          <w:lang w:eastAsia="ru-RU"/>
        </w:rPr>
        <w:t xml:space="preserve">Образовательная деятельность в отчетном периоде осуществлялась в соответствии с Федеральным законом от 29.12.2012 № 273-ФЗ «Об образовании в Российской Федерации», требованиями действующей Лицензии </w:t>
      </w:r>
      <w:r>
        <w:rPr>
          <w:rFonts w:ascii="Times New Roman" w:hAnsi="Times New Roman" w:cs="Times New Roman"/>
          <w:sz w:val="24"/>
          <w:szCs w:val="24"/>
        </w:rPr>
        <w:t xml:space="preserve">Департамента образования </w:t>
      </w:r>
      <w:r w:rsidR="001F18D4">
        <w:rPr>
          <w:rFonts w:ascii="Times New Roman" w:hAnsi="Times New Roman" w:cs="Times New Roman"/>
          <w:sz w:val="24"/>
          <w:szCs w:val="24"/>
        </w:rPr>
        <w:t xml:space="preserve">и науки </w:t>
      </w:r>
      <w:r>
        <w:rPr>
          <w:rFonts w:ascii="Times New Roman" w:hAnsi="Times New Roman" w:cs="Times New Roman"/>
          <w:sz w:val="24"/>
          <w:szCs w:val="24"/>
        </w:rPr>
        <w:t>г. Москвы от 08.08.2023 № Л035-01298-77/00669123 (бессрочно)</w:t>
      </w:r>
      <w:r>
        <w:rPr>
          <w:rFonts w:ascii="Times New Roman" w:eastAsia="Times New Roman" w:hAnsi="Times New Roman" w:cs="Times New Roman"/>
          <w:sz w:val="24"/>
          <w:szCs w:val="24"/>
          <w:lang w:eastAsia="ru-RU"/>
        </w:rPr>
        <w:t xml:space="preserve">, Порядком организации образовательной деятельности по программам СПО и ФГОС СПО по реализуемой специальности, а также </w:t>
      </w:r>
      <w:r>
        <w:rPr>
          <w:rFonts w:ascii="Times New Roman" w:hAnsi="Times New Roman" w:cs="Times New Roman"/>
          <w:sz w:val="24"/>
          <w:szCs w:val="24"/>
        </w:rPr>
        <w:t xml:space="preserve">с учетом потребностей Москвы и региона. </w:t>
      </w:r>
    </w:p>
    <w:p w14:paraId="04C04738" w14:textId="77777777" w:rsidR="00363009" w:rsidRPr="00E54995" w:rsidRDefault="00F733CE" w:rsidP="00E57578">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В Академии реализуются основные образовательные программы среднего профессионального образования – программы подготовки специалистов среднего звена (ППССЗ). Сроки обучения по основным образовательным программам среднего профессионального образования устанавливаются в соответствии со сроками их освоения, определяемыми Федеральными государственными образовательными стандартами. </w:t>
      </w:r>
    </w:p>
    <w:p w14:paraId="5F78D255" w14:textId="77777777" w:rsidR="00B42C53" w:rsidRPr="00E54995" w:rsidRDefault="00E93D56" w:rsidP="008D33E5">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2.1.1. Программы среднего профессионального образования</w:t>
      </w:r>
    </w:p>
    <w:p w14:paraId="392A006A" w14:textId="77777777" w:rsidR="00B379C3" w:rsidRPr="00E54995" w:rsidRDefault="00B379C3" w:rsidP="00B379C3">
      <w:pPr>
        <w:pStyle w:val="4"/>
        <w:spacing w:before="0" w:line="240" w:lineRule="auto"/>
        <w:ind w:firstLine="709"/>
        <w:jc w:val="both"/>
        <w:rPr>
          <w:rFonts w:ascii="Times New Roman" w:eastAsia="Times New Roman" w:hAnsi="Times New Roman" w:cs="Times New Roman"/>
          <w:i w:val="0"/>
          <w:iCs w:val="0"/>
          <w:color w:val="auto"/>
          <w:sz w:val="24"/>
          <w:szCs w:val="24"/>
          <w:lang w:eastAsia="ru-RU"/>
        </w:rPr>
      </w:pPr>
      <w:r>
        <w:rPr>
          <w:rFonts w:ascii="Times New Roman" w:eastAsia="Times New Roman" w:hAnsi="Times New Roman" w:cs="Times New Roman"/>
          <w:i w:val="0"/>
          <w:iCs w:val="0"/>
          <w:color w:val="auto"/>
          <w:sz w:val="24"/>
          <w:szCs w:val="24"/>
          <w:lang w:eastAsia="ru-RU"/>
        </w:rPr>
        <w:t>Программы среднего профессионального образования (подготовка специалистов среднего звена), отраженные в лицензии Академии, приведены в таблице 2.1.</w:t>
      </w:r>
    </w:p>
    <w:p w14:paraId="1B5EADD0" w14:textId="77777777" w:rsidR="00B379C3" w:rsidRPr="00E54995" w:rsidRDefault="00B42C53" w:rsidP="00B379C3">
      <w:pPr>
        <w:pStyle w:val="4"/>
        <w:spacing w:before="0" w:line="240" w:lineRule="auto"/>
        <w:jc w:val="right"/>
        <w:rPr>
          <w:rFonts w:ascii="Times New Roman" w:eastAsia="Times New Roman" w:hAnsi="Times New Roman" w:cs="Times New Roman"/>
          <w:i w:val="0"/>
          <w:iCs w:val="0"/>
          <w:color w:val="auto"/>
          <w:sz w:val="24"/>
          <w:szCs w:val="24"/>
          <w:lang w:eastAsia="ru-RU"/>
        </w:rPr>
      </w:pPr>
      <w:r>
        <w:rPr>
          <w:rFonts w:ascii="Times New Roman" w:eastAsia="Times New Roman" w:hAnsi="Times New Roman" w:cs="Times New Roman"/>
          <w:i w:val="0"/>
          <w:iCs w:val="0"/>
          <w:color w:val="auto"/>
          <w:sz w:val="24"/>
          <w:szCs w:val="24"/>
          <w:lang w:eastAsia="ru-RU"/>
        </w:rPr>
        <w:t>Таблица 2.1</w:t>
      </w:r>
    </w:p>
    <w:tbl>
      <w:tblPr>
        <w:tblStyle w:val="a7"/>
        <w:tblW w:w="0" w:type="auto"/>
        <w:tblLook w:val="04A0" w:firstRow="1" w:lastRow="0" w:firstColumn="1" w:lastColumn="0" w:noHBand="0" w:noVBand="1"/>
      </w:tblPr>
      <w:tblGrid>
        <w:gridCol w:w="1005"/>
        <w:gridCol w:w="2048"/>
        <w:gridCol w:w="1932"/>
        <w:gridCol w:w="1115"/>
        <w:gridCol w:w="3245"/>
      </w:tblGrid>
      <w:tr w:rsidR="00B42C53" w:rsidRPr="00E54995" w14:paraId="2E2BF2C1" w14:textId="77777777" w:rsidTr="00B379C3">
        <w:tc>
          <w:tcPr>
            <w:tcW w:w="1005" w:type="dxa"/>
            <w:vAlign w:val="center"/>
          </w:tcPr>
          <w:p w14:paraId="1A3ECD19" w14:textId="77777777" w:rsidR="00B42C53" w:rsidRPr="00E54995" w:rsidRDefault="00B42C53" w:rsidP="00B379C3">
            <w:pPr>
              <w:jc w:val="center"/>
              <w:rPr>
                <w:rFonts w:ascii="Times New Roman" w:hAnsi="Times New Roman" w:cs="Times New Roman"/>
                <w:lang w:eastAsia="ru-RU"/>
              </w:rPr>
            </w:pPr>
            <w:r>
              <w:rPr>
                <w:rFonts w:ascii="Times New Roman" w:hAnsi="Times New Roman" w:cs="Times New Roman"/>
              </w:rPr>
              <w:t>Код</w:t>
            </w:r>
          </w:p>
        </w:tc>
        <w:tc>
          <w:tcPr>
            <w:tcW w:w="2048" w:type="dxa"/>
            <w:vAlign w:val="center"/>
          </w:tcPr>
          <w:p w14:paraId="764EE4F6" w14:textId="77777777" w:rsidR="00B42C53" w:rsidRPr="00E54995" w:rsidRDefault="00B42C53" w:rsidP="00B379C3">
            <w:pPr>
              <w:jc w:val="center"/>
              <w:rPr>
                <w:rFonts w:ascii="Times New Roman" w:hAnsi="Times New Roman" w:cs="Times New Roman"/>
                <w:lang w:eastAsia="ru-RU"/>
              </w:rPr>
            </w:pPr>
            <w:r>
              <w:rPr>
                <w:rFonts w:ascii="Times New Roman" w:hAnsi="Times New Roman" w:cs="Times New Roman"/>
              </w:rPr>
              <w:t>Наименование специальности</w:t>
            </w:r>
          </w:p>
        </w:tc>
        <w:tc>
          <w:tcPr>
            <w:tcW w:w="1932" w:type="dxa"/>
            <w:vAlign w:val="center"/>
          </w:tcPr>
          <w:p w14:paraId="4BB2AA00" w14:textId="77777777" w:rsidR="00B42C53" w:rsidRPr="00E54995" w:rsidRDefault="00B42C53" w:rsidP="00B379C3">
            <w:pPr>
              <w:jc w:val="center"/>
              <w:rPr>
                <w:rFonts w:ascii="Times New Roman" w:hAnsi="Times New Roman" w:cs="Times New Roman"/>
                <w:lang w:eastAsia="ru-RU"/>
              </w:rPr>
            </w:pPr>
            <w:r>
              <w:rPr>
                <w:rFonts w:ascii="Times New Roman" w:hAnsi="Times New Roman" w:cs="Times New Roman"/>
              </w:rPr>
              <w:t>Квалификация</w:t>
            </w:r>
          </w:p>
        </w:tc>
        <w:tc>
          <w:tcPr>
            <w:tcW w:w="1115" w:type="dxa"/>
            <w:vAlign w:val="center"/>
          </w:tcPr>
          <w:p w14:paraId="2030ACED" w14:textId="77777777" w:rsidR="00B42C53" w:rsidRPr="00E54995" w:rsidRDefault="00B42C53" w:rsidP="00B379C3">
            <w:pPr>
              <w:jc w:val="center"/>
              <w:rPr>
                <w:rFonts w:ascii="Times New Roman" w:hAnsi="Times New Roman" w:cs="Times New Roman"/>
                <w:lang w:eastAsia="ru-RU"/>
              </w:rPr>
            </w:pPr>
            <w:r>
              <w:rPr>
                <w:rFonts w:ascii="Times New Roman" w:hAnsi="Times New Roman" w:cs="Times New Roman"/>
              </w:rPr>
              <w:t>Форма обучения</w:t>
            </w:r>
          </w:p>
        </w:tc>
        <w:tc>
          <w:tcPr>
            <w:tcW w:w="3245" w:type="dxa"/>
            <w:vAlign w:val="center"/>
          </w:tcPr>
          <w:p w14:paraId="0666BB4B" w14:textId="77777777" w:rsidR="00B42C53" w:rsidRPr="00E54995" w:rsidRDefault="00B42C53" w:rsidP="00B379C3">
            <w:pPr>
              <w:jc w:val="center"/>
              <w:rPr>
                <w:rFonts w:ascii="Times New Roman" w:hAnsi="Times New Roman" w:cs="Times New Roman"/>
                <w:lang w:eastAsia="ru-RU"/>
              </w:rPr>
            </w:pPr>
            <w:r>
              <w:rPr>
                <w:rFonts w:ascii="Times New Roman" w:hAnsi="Times New Roman" w:cs="Times New Roman"/>
              </w:rPr>
              <w:t>Фактическая реализация в 2025 году</w:t>
            </w:r>
            <w:r>
              <w:rPr>
                <w:rStyle w:val="af0"/>
                <w:rFonts w:ascii="Times New Roman" w:hAnsi="Times New Roman" w:cs="Times New Roman"/>
              </w:rPr>
              <w:footnoteReference w:id="1"/>
            </w:r>
          </w:p>
        </w:tc>
      </w:tr>
      <w:tr w:rsidR="00B42C53" w:rsidRPr="00E54995" w14:paraId="7622AC53" w14:textId="77777777" w:rsidTr="00B379C3">
        <w:tc>
          <w:tcPr>
            <w:tcW w:w="1005" w:type="dxa"/>
            <w:vAlign w:val="center"/>
          </w:tcPr>
          <w:p w14:paraId="670CAD07"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09.02.07</w:t>
            </w:r>
          </w:p>
        </w:tc>
        <w:tc>
          <w:tcPr>
            <w:tcW w:w="2048" w:type="dxa"/>
            <w:vAlign w:val="center"/>
          </w:tcPr>
          <w:p w14:paraId="6C56DA5B"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Информационные системы и программирование</w:t>
            </w:r>
          </w:p>
        </w:tc>
        <w:tc>
          <w:tcPr>
            <w:tcW w:w="1932" w:type="dxa"/>
            <w:vAlign w:val="center"/>
          </w:tcPr>
          <w:p w14:paraId="5B03B5B7"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Программист</w:t>
            </w:r>
          </w:p>
        </w:tc>
        <w:tc>
          <w:tcPr>
            <w:tcW w:w="1115" w:type="dxa"/>
            <w:vAlign w:val="center"/>
          </w:tcPr>
          <w:p w14:paraId="385F139C"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Очная</w:t>
            </w:r>
          </w:p>
        </w:tc>
        <w:tc>
          <w:tcPr>
            <w:tcW w:w="3245" w:type="dxa"/>
            <w:vAlign w:val="center"/>
          </w:tcPr>
          <w:p w14:paraId="32801141" w14:textId="77777777" w:rsidR="00B42C53" w:rsidRPr="00E54995" w:rsidRDefault="00B42C53" w:rsidP="00B42C53">
            <w:pPr>
              <w:rPr>
                <w:rFonts w:ascii="Times New Roman" w:hAnsi="Times New Roman" w:cs="Times New Roman"/>
                <w:lang w:eastAsia="ru-RU"/>
              </w:rPr>
            </w:pPr>
            <w:r>
              <w:rPr>
                <w:rStyle w:val="a4"/>
                <w:rFonts w:ascii="Times New Roman" w:hAnsi="Times New Roman" w:cs="Times New Roman"/>
              </w:rPr>
              <w:t>Реализовывалась</w:t>
            </w:r>
            <w:r>
              <w:rPr>
                <w:rFonts w:ascii="Times New Roman" w:hAnsi="Times New Roman" w:cs="Times New Roman"/>
              </w:rPr>
              <w:t> (контингент 8</w:t>
            </w:r>
            <w:r w:rsidR="00563F0A">
              <w:rPr>
                <w:rFonts w:ascii="Times New Roman" w:hAnsi="Times New Roman" w:cs="Times New Roman"/>
              </w:rPr>
              <w:t>2</w:t>
            </w:r>
            <w:r>
              <w:rPr>
                <w:rFonts w:ascii="Times New Roman" w:hAnsi="Times New Roman" w:cs="Times New Roman"/>
              </w:rPr>
              <w:t xml:space="preserve"> человек</w:t>
            </w:r>
            <w:r w:rsidR="00563F0A">
              <w:rPr>
                <w:rFonts w:ascii="Times New Roman" w:hAnsi="Times New Roman" w:cs="Times New Roman"/>
              </w:rPr>
              <w:t>а</w:t>
            </w:r>
            <w:r>
              <w:rPr>
                <w:rFonts w:ascii="Times New Roman" w:hAnsi="Times New Roman" w:cs="Times New Roman"/>
              </w:rPr>
              <w:t xml:space="preserve"> по итогам 2025 года)</w:t>
            </w:r>
          </w:p>
        </w:tc>
      </w:tr>
      <w:tr w:rsidR="00B42C53" w:rsidRPr="00E54995" w14:paraId="2500C5D7" w14:textId="77777777" w:rsidTr="00B379C3">
        <w:tc>
          <w:tcPr>
            <w:tcW w:w="1005" w:type="dxa"/>
            <w:vAlign w:val="center"/>
          </w:tcPr>
          <w:p w14:paraId="2B39D175"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09.02.11</w:t>
            </w:r>
          </w:p>
        </w:tc>
        <w:tc>
          <w:tcPr>
            <w:tcW w:w="2048" w:type="dxa"/>
            <w:vAlign w:val="center"/>
          </w:tcPr>
          <w:p w14:paraId="64253F28"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Разработка и управление программным обеспечением</w:t>
            </w:r>
          </w:p>
        </w:tc>
        <w:tc>
          <w:tcPr>
            <w:tcW w:w="1932" w:type="dxa"/>
            <w:vAlign w:val="center"/>
          </w:tcPr>
          <w:p w14:paraId="03F4D094"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Программист</w:t>
            </w:r>
          </w:p>
        </w:tc>
        <w:tc>
          <w:tcPr>
            <w:tcW w:w="1115" w:type="dxa"/>
            <w:vAlign w:val="center"/>
          </w:tcPr>
          <w:p w14:paraId="61F27895"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Очная</w:t>
            </w:r>
          </w:p>
        </w:tc>
        <w:tc>
          <w:tcPr>
            <w:tcW w:w="3245" w:type="dxa"/>
            <w:vAlign w:val="center"/>
          </w:tcPr>
          <w:p w14:paraId="2E08DC86" w14:textId="77777777" w:rsidR="00B42C53" w:rsidRPr="00E54995" w:rsidRDefault="00B42C53" w:rsidP="00B42C53">
            <w:pPr>
              <w:rPr>
                <w:rFonts w:ascii="Times New Roman" w:hAnsi="Times New Roman" w:cs="Times New Roman"/>
                <w:lang w:eastAsia="ru-RU"/>
              </w:rPr>
            </w:pPr>
            <w:r>
              <w:rPr>
                <w:rStyle w:val="a4"/>
                <w:rFonts w:ascii="Times New Roman" w:hAnsi="Times New Roman" w:cs="Times New Roman"/>
              </w:rPr>
              <w:t>Не реализовывалась</w:t>
            </w:r>
            <w:r>
              <w:rPr>
                <w:rFonts w:ascii="Times New Roman" w:hAnsi="Times New Roman" w:cs="Times New Roman"/>
              </w:rPr>
              <w:t> </w:t>
            </w:r>
            <w:r>
              <w:rPr>
                <w:rFonts w:ascii="Times New Roman" w:hAnsi="Times New Roman" w:cs="Times New Roman"/>
                <w:b/>
                <w:bCs/>
              </w:rPr>
              <w:t>в отчетном периоде</w:t>
            </w:r>
            <w:r>
              <w:rPr>
                <w:rFonts w:ascii="Times New Roman" w:hAnsi="Times New Roman" w:cs="Times New Roman"/>
              </w:rPr>
              <w:t xml:space="preserve"> (набор не производился)</w:t>
            </w:r>
          </w:p>
        </w:tc>
      </w:tr>
      <w:tr w:rsidR="00B42C53" w:rsidRPr="00E54995" w14:paraId="4B2E5B9B" w14:textId="77777777" w:rsidTr="00B379C3">
        <w:tc>
          <w:tcPr>
            <w:tcW w:w="1005" w:type="dxa"/>
            <w:vAlign w:val="center"/>
          </w:tcPr>
          <w:p w14:paraId="29B295AF"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09.02.12</w:t>
            </w:r>
          </w:p>
        </w:tc>
        <w:tc>
          <w:tcPr>
            <w:tcW w:w="2048" w:type="dxa"/>
            <w:vAlign w:val="center"/>
          </w:tcPr>
          <w:p w14:paraId="4325267A"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t xml:space="preserve">Техническая эксплуатация и сопровождение </w:t>
            </w:r>
            <w:r>
              <w:rPr>
                <w:rFonts w:ascii="Times New Roman" w:hAnsi="Times New Roman" w:cs="Times New Roman"/>
              </w:rPr>
              <w:lastRenderedPageBreak/>
              <w:t>информационных систем</w:t>
            </w:r>
          </w:p>
        </w:tc>
        <w:tc>
          <w:tcPr>
            <w:tcW w:w="1932" w:type="dxa"/>
            <w:vAlign w:val="center"/>
          </w:tcPr>
          <w:p w14:paraId="0341F03D"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lastRenderedPageBreak/>
              <w:t xml:space="preserve">Специалист по технической эксплуатации и </w:t>
            </w:r>
            <w:r>
              <w:rPr>
                <w:rFonts w:ascii="Times New Roman" w:hAnsi="Times New Roman" w:cs="Times New Roman"/>
              </w:rPr>
              <w:lastRenderedPageBreak/>
              <w:t>сопровождению информационных систем</w:t>
            </w:r>
          </w:p>
        </w:tc>
        <w:tc>
          <w:tcPr>
            <w:tcW w:w="1115" w:type="dxa"/>
            <w:vAlign w:val="center"/>
          </w:tcPr>
          <w:p w14:paraId="13AA0671" w14:textId="77777777" w:rsidR="00B42C53" w:rsidRPr="00E54995" w:rsidRDefault="00B42C53" w:rsidP="00B42C53">
            <w:pPr>
              <w:rPr>
                <w:rFonts w:ascii="Times New Roman" w:hAnsi="Times New Roman" w:cs="Times New Roman"/>
                <w:lang w:eastAsia="ru-RU"/>
              </w:rPr>
            </w:pPr>
            <w:r>
              <w:rPr>
                <w:rFonts w:ascii="Times New Roman" w:hAnsi="Times New Roman" w:cs="Times New Roman"/>
              </w:rPr>
              <w:lastRenderedPageBreak/>
              <w:t>Очная</w:t>
            </w:r>
          </w:p>
        </w:tc>
        <w:tc>
          <w:tcPr>
            <w:tcW w:w="3245" w:type="dxa"/>
            <w:vAlign w:val="center"/>
          </w:tcPr>
          <w:p w14:paraId="7CC5CBF4" w14:textId="77777777" w:rsidR="00B42C53" w:rsidRPr="00E54995" w:rsidRDefault="00B42C53" w:rsidP="00B42C53">
            <w:pPr>
              <w:rPr>
                <w:rFonts w:ascii="Times New Roman" w:hAnsi="Times New Roman" w:cs="Times New Roman"/>
                <w:lang w:eastAsia="ru-RU"/>
              </w:rPr>
            </w:pPr>
            <w:r>
              <w:rPr>
                <w:rStyle w:val="a4"/>
                <w:rFonts w:ascii="Times New Roman" w:hAnsi="Times New Roman" w:cs="Times New Roman"/>
              </w:rPr>
              <w:t>Не реализовывалась</w:t>
            </w:r>
            <w:r>
              <w:rPr>
                <w:rFonts w:ascii="Times New Roman" w:hAnsi="Times New Roman" w:cs="Times New Roman"/>
              </w:rPr>
              <w:t> </w:t>
            </w:r>
            <w:r>
              <w:rPr>
                <w:rFonts w:ascii="Times New Roman" w:hAnsi="Times New Roman" w:cs="Times New Roman"/>
                <w:b/>
                <w:bCs/>
              </w:rPr>
              <w:t>в отчетном периоде</w:t>
            </w:r>
            <w:r>
              <w:rPr>
                <w:rFonts w:ascii="Times New Roman" w:hAnsi="Times New Roman" w:cs="Times New Roman"/>
              </w:rPr>
              <w:t xml:space="preserve"> (набор не производился)</w:t>
            </w:r>
          </w:p>
        </w:tc>
      </w:tr>
    </w:tbl>
    <w:p w14:paraId="4C7D2ED6" w14:textId="77777777" w:rsidR="001E1092" w:rsidRPr="00E54995" w:rsidRDefault="001E1092" w:rsidP="00B42C53">
      <w:pPr>
        <w:pStyle w:val="4"/>
        <w:spacing w:before="0" w:line="240" w:lineRule="auto"/>
        <w:ind w:firstLine="709"/>
        <w:jc w:val="both"/>
        <w:rPr>
          <w:rFonts w:ascii="Times New Roman" w:hAnsi="Times New Roman" w:cs="Times New Roman"/>
          <w:b/>
          <w:bCs/>
          <w:i w:val="0"/>
          <w:iCs w:val="0"/>
          <w:color w:val="auto"/>
          <w:sz w:val="24"/>
          <w:szCs w:val="24"/>
        </w:rPr>
      </w:pPr>
    </w:p>
    <w:p w14:paraId="797AA64C" w14:textId="77777777" w:rsidR="00B42C53" w:rsidRPr="00E54995" w:rsidRDefault="00B42C53" w:rsidP="00B42C53">
      <w:pPr>
        <w:pStyle w:val="4"/>
        <w:spacing w:before="0" w:line="240" w:lineRule="auto"/>
        <w:ind w:firstLine="709"/>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2.1.2. Дополнительные образовательные программы</w:t>
      </w:r>
    </w:p>
    <w:p w14:paraId="714ABAA7" w14:textId="77777777" w:rsidR="00B42C53" w:rsidRPr="00E54995" w:rsidRDefault="00B42C53" w:rsidP="00B42C53">
      <w:pPr>
        <w:pStyle w:val="ds-markdown-paragraph"/>
        <w:spacing w:before="0" w:beforeAutospacing="0" w:after="0" w:afterAutospacing="0"/>
        <w:ind w:firstLine="709"/>
        <w:jc w:val="both"/>
      </w:pPr>
      <w:r>
        <w:t>Лицензия предоставляет Академии право реализовывать дополнительные образовательные программы следующих подвидов:</w:t>
      </w:r>
    </w:p>
    <w:p w14:paraId="5AE77B0C" w14:textId="77777777" w:rsidR="00B42C53" w:rsidRPr="00E54995" w:rsidRDefault="00B42C53" w:rsidP="00575D8F">
      <w:pPr>
        <w:pStyle w:val="ds-markdown-paragraph"/>
        <w:numPr>
          <w:ilvl w:val="0"/>
          <w:numId w:val="7"/>
        </w:numPr>
        <w:tabs>
          <w:tab w:val="left" w:pos="993"/>
        </w:tabs>
        <w:spacing w:before="0" w:beforeAutospacing="0" w:after="0" w:afterAutospacing="0"/>
        <w:ind w:left="0" w:firstLine="709"/>
        <w:jc w:val="both"/>
      </w:pPr>
      <w:r>
        <w:rPr>
          <w:rStyle w:val="a4"/>
        </w:rPr>
        <w:t>Дополнительное образование детей и взрослых</w:t>
      </w:r>
      <w:r>
        <w:t> (дополнительные общеобразовательные программы – общеразвивающие).</w:t>
      </w:r>
    </w:p>
    <w:p w14:paraId="7D68683A" w14:textId="77777777" w:rsidR="00B42C53" w:rsidRPr="00E54995" w:rsidRDefault="00B42C53" w:rsidP="00575D8F">
      <w:pPr>
        <w:pStyle w:val="ds-markdown-paragraph"/>
        <w:numPr>
          <w:ilvl w:val="0"/>
          <w:numId w:val="7"/>
        </w:numPr>
        <w:tabs>
          <w:tab w:val="left" w:pos="993"/>
        </w:tabs>
        <w:spacing w:before="0" w:beforeAutospacing="0" w:after="0" w:afterAutospacing="0"/>
        <w:ind w:left="0" w:firstLine="709"/>
        <w:jc w:val="both"/>
      </w:pPr>
      <w:r>
        <w:rPr>
          <w:rStyle w:val="a4"/>
        </w:rPr>
        <w:t>Дополнительное профессиональное образование</w:t>
      </w:r>
      <w:r>
        <w:t> (программы повышения квалификации и профессиональной переподготовки).</w:t>
      </w:r>
    </w:p>
    <w:p w14:paraId="2973765A" w14:textId="77777777" w:rsidR="00B42C53" w:rsidRPr="00E54995" w:rsidRDefault="00B42C53" w:rsidP="00B42C53">
      <w:pPr>
        <w:pStyle w:val="ds-markdown-paragraph"/>
        <w:spacing w:before="0" w:beforeAutospacing="0" w:after="0" w:afterAutospacing="0"/>
        <w:ind w:firstLine="709"/>
        <w:jc w:val="both"/>
      </w:pPr>
      <w:r>
        <w:t>В 2025 году Академией реализовано:</w:t>
      </w:r>
    </w:p>
    <w:p w14:paraId="4D902925" w14:textId="77777777" w:rsidR="00B42C53" w:rsidRPr="00E54995" w:rsidRDefault="00B42C53" w:rsidP="00575D8F">
      <w:pPr>
        <w:pStyle w:val="ds-markdown-paragraph"/>
        <w:numPr>
          <w:ilvl w:val="0"/>
          <w:numId w:val="7"/>
        </w:numPr>
        <w:tabs>
          <w:tab w:val="left" w:pos="993"/>
        </w:tabs>
        <w:spacing w:before="0" w:beforeAutospacing="0" w:after="0" w:afterAutospacing="0"/>
        <w:ind w:left="0" w:firstLine="709"/>
        <w:jc w:val="both"/>
        <w:rPr>
          <w:rStyle w:val="a4"/>
          <w:b w:val="0"/>
          <w:bCs w:val="0"/>
        </w:rPr>
      </w:pPr>
      <w:r>
        <w:rPr>
          <w:rStyle w:val="a4"/>
          <w:b w:val="0"/>
          <w:bCs w:val="0"/>
        </w:rPr>
        <w:t>57 дополнительных общеобразовательных программ (в том числе комплексные программы развития ключевых навыков, языковые курсы, профориентационные курсы для школьников, индивидуальное сопровождение и др.). Общая численность слушателей – 3 361 человек.</w:t>
      </w:r>
    </w:p>
    <w:p w14:paraId="2E87511A" w14:textId="77777777" w:rsidR="00B42C53" w:rsidRPr="00E54995" w:rsidRDefault="00B42C53" w:rsidP="00575D8F">
      <w:pPr>
        <w:pStyle w:val="ds-markdown-paragraph"/>
        <w:numPr>
          <w:ilvl w:val="0"/>
          <w:numId w:val="7"/>
        </w:numPr>
        <w:tabs>
          <w:tab w:val="left" w:pos="993"/>
        </w:tabs>
        <w:spacing w:before="0" w:beforeAutospacing="0" w:after="0" w:afterAutospacing="0"/>
        <w:ind w:left="0" w:firstLine="709"/>
        <w:jc w:val="both"/>
        <w:rPr>
          <w:rStyle w:val="a4"/>
          <w:b w:val="0"/>
          <w:bCs w:val="0"/>
        </w:rPr>
      </w:pPr>
      <w:r>
        <w:rPr>
          <w:rStyle w:val="a4"/>
          <w:b w:val="0"/>
          <w:bCs w:val="0"/>
        </w:rPr>
        <w:t>3 программы профессиональной переподготовки («Менеджмент предпринимательских и корпоративных проектов», «Менеджмент в ИТ», «Стратегический маркетинг»). Общая численность слушателей – 468 человек.</w:t>
      </w:r>
    </w:p>
    <w:p w14:paraId="183F1210" w14:textId="77777777" w:rsidR="00B42C53" w:rsidRPr="00E54995" w:rsidRDefault="00B42C53" w:rsidP="00575D8F">
      <w:pPr>
        <w:pStyle w:val="ds-markdown-paragraph"/>
        <w:numPr>
          <w:ilvl w:val="0"/>
          <w:numId w:val="7"/>
        </w:numPr>
        <w:tabs>
          <w:tab w:val="left" w:pos="993"/>
        </w:tabs>
        <w:spacing w:before="0" w:beforeAutospacing="0" w:after="0" w:afterAutospacing="0"/>
        <w:ind w:left="0" w:firstLine="709"/>
        <w:jc w:val="both"/>
        <w:rPr>
          <w:rStyle w:val="a4"/>
          <w:b w:val="0"/>
          <w:bCs w:val="0"/>
        </w:rPr>
      </w:pPr>
      <w:r>
        <w:rPr>
          <w:rStyle w:val="a4"/>
          <w:b w:val="0"/>
          <w:bCs w:val="0"/>
        </w:rPr>
        <w:t>Программы повышения квалификации в 2025 году не реализовывались (план на 2026 год предусматривает запуск не менее 5 программ).</w:t>
      </w:r>
    </w:p>
    <w:p w14:paraId="46A4AB75" w14:textId="77777777" w:rsidR="00B42C53" w:rsidRPr="00E54995" w:rsidRDefault="00B42C53" w:rsidP="00B42C53">
      <w:pPr>
        <w:pStyle w:val="ds-markdown-paragraph"/>
        <w:spacing w:before="0" w:beforeAutospacing="0" w:after="0" w:afterAutospacing="0"/>
        <w:ind w:firstLine="709"/>
        <w:jc w:val="both"/>
      </w:pPr>
      <w:r>
        <w:t>Все дополнительные программы реализуются с использованием электронного обучения и элементов дистанционных образовательных технологий на базе ЭИОС Академии. Учебные планы, рабочие программы и фонды оценочных средств размещены в ЭИОС и доступны для проверки.</w:t>
      </w:r>
    </w:p>
    <w:p w14:paraId="36527176" w14:textId="77777777" w:rsidR="00A511B1" w:rsidRPr="00E54995" w:rsidRDefault="001E1092" w:rsidP="00EF1A19">
      <w:pPr>
        <w:spacing w:after="0" w:line="240" w:lineRule="auto"/>
        <w:ind w:firstLine="431"/>
        <w:jc w:val="both"/>
        <w:rPr>
          <w:rFonts w:ascii="Times New Roman" w:hAnsi="Times New Roman" w:cs="Times New Roman"/>
          <w:b/>
          <w:bCs/>
        </w:rPr>
      </w:pPr>
      <w:r>
        <w:rPr>
          <w:rFonts w:ascii="Times New Roman" w:eastAsia="Times New Roman" w:hAnsi="Times New Roman" w:cs="Times New Roman"/>
          <w:b/>
          <w:bCs/>
          <w:sz w:val="24"/>
          <w:szCs w:val="24"/>
        </w:rPr>
        <w:t>Вывод: Структура подготовки специалистов ПО АНО «Академия МАКСИМУМ» в отчетном периоде опиралась на лицензию, дающую право реализации трех специальностей среднего профессионального образования, а также дополнительных общеобразовательных программ и программ дополнительного профессионального образования. Из трех лицензированных специальностей СПО фактически в 2025 году реализовывалась только одна – 09.02.07 Информационные системы и программирование (очная форма, контингент 80 человек на 1 курсе), тогда как по специальностям 09.02.11 Разработка и управление программным обеспечением и 09.02.12 Техническая эксплуатация и сопровождение информационных систем набор в отчетном периоде не производился. Образовательная деятельность по специальности 09.02.07 в полном объеме соответствует требованиям Федерального закона № 273-ФЗ, действующей бессрочной лицензии Департамента образования</w:t>
      </w:r>
      <w:r w:rsidR="001F18D4">
        <w:rPr>
          <w:rFonts w:ascii="Times New Roman" w:eastAsia="Times New Roman" w:hAnsi="Times New Roman" w:cs="Times New Roman"/>
          <w:b/>
          <w:bCs/>
          <w:sz w:val="24"/>
          <w:szCs w:val="24"/>
        </w:rPr>
        <w:t xml:space="preserve"> и науки</w:t>
      </w:r>
      <w:r>
        <w:rPr>
          <w:rFonts w:ascii="Times New Roman" w:eastAsia="Times New Roman" w:hAnsi="Times New Roman" w:cs="Times New Roman"/>
          <w:b/>
          <w:bCs/>
          <w:sz w:val="24"/>
          <w:szCs w:val="24"/>
        </w:rPr>
        <w:t xml:space="preserve"> г. Москвы и ФГОС СПО по реализуемой специальности. Наряду с программами СПО Академия активно реализует дополнительное образование: в 2025 году проведено 64 дополнительные общеобразовательные программы общей численностью 3 361 слушатель и 3 программы профессиональной переподготовки общей численностью 468 слушателей. Программы повышения квалификации в отчетном периоде не реализовывались, однако на 2026 год запланирован запуск не менее 5 таких программ, что свидетельствует о планомерном расширении линейки дополнительного профессионального образования. Все реализуемые программы – как СПО, так и дополнительные – используют электронное обучение и дистанционные образовательные технологии на базе ЭИОС Академии, а их учебные планы, рабочие программы и фонды оценочных средств размещены в ЭИОС и доступны для проверки. Таким образом, структура подготовки специалистов в целом соответствует лицензионным требованиям и ФГОС, при этом в части основных программ СПО она пока реализована частично – задействована только одна из трех лицензированных специальностей, – тогда как в части дополнительного образования используется в значительном объеме и с диверсифицированным портфелем программ. По мере набора на специальности 09.02.11 и 09.02.12 и запуска программ повышения квалификации в 2026 году </w:t>
      </w:r>
      <w:r>
        <w:rPr>
          <w:rFonts w:ascii="Times New Roman" w:eastAsia="Times New Roman" w:hAnsi="Times New Roman" w:cs="Times New Roman"/>
          <w:b/>
          <w:bCs/>
          <w:sz w:val="24"/>
          <w:szCs w:val="24"/>
        </w:rPr>
        <w:lastRenderedPageBreak/>
        <w:t>структура подготовки специалистов будет раскрыта в более полном объеме, предусмотренном лицензией.</w:t>
      </w:r>
    </w:p>
    <w:p w14:paraId="13D77A10" w14:textId="77777777" w:rsidR="00E57578" w:rsidRPr="00E54995" w:rsidRDefault="001E1092" w:rsidP="00575D8F">
      <w:pPr>
        <w:pStyle w:val="2"/>
        <w:numPr>
          <w:ilvl w:val="0"/>
          <w:numId w:val="9"/>
        </w:numPr>
        <w:spacing w:after="0" w:line="276" w:lineRule="auto"/>
        <w:jc w:val="center"/>
        <w:rPr>
          <w:sz w:val="24"/>
          <w:szCs w:val="24"/>
        </w:rPr>
      </w:pPr>
      <w:r>
        <w:rPr>
          <w:sz w:val="24"/>
          <w:szCs w:val="24"/>
        </w:rPr>
        <w:t xml:space="preserve"> </w:t>
      </w:r>
      <w:bookmarkStart w:id="22" w:name="_Toc239090121"/>
      <w:r>
        <w:rPr>
          <w:sz w:val="24"/>
          <w:szCs w:val="24"/>
        </w:rPr>
        <w:t>Характеристика содержания образовательных программ, реализуемых Академией</w:t>
      </w:r>
      <w:bookmarkEnd w:id="22"/>
      <w:r>
        <w:rPr>
          <w:sz w:val="24"/>
          <w:szCs w:val="24"/>
        </w:rPr>
        <w:t xml:space="preserve">  </w:t>
      </w:r>
    </w:p>
    <w:p w14:paraId="4C726226" w14:textId="77777777" w:rsidR="005769F6" w:rsidRPr="00E54995" w:rsidRDefault="001E1092"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Комиссия по самообследованию оценивала содержание подготовки реализуемых образовательных программ, а также анализировала организацию учебного процесса в целом и по циклам дисциплин, профессиональных модулей. </w:t>
      </w:r>
    </w:p>
    <w:p w14:paraId="5B2C1755" w14:textId="77777777" w:rsidR="00760A0F" w:rsidRPr="00E54995" w:rsidRDefault="001E1092"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Порядком организации и осуществления образовательной деятельности по образовательным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 была осуществлена оценка соответствия ООП для осуществления образовательного процесса по специальности СПО: 09.02.07 Информационные системы и программирование. </w:t>
      </w:r>
    </w:p>
    <w:p w14:paraId="4587F551" w14:textId="77777777" w:rsidR="00760A0F" w:rsidRPr="00E54995" w:rsidRDefault="001E1092"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ООП СПО по реализуемой программе показал, что Академия располагает всеми необходимыми документами для организации и обеспечения образовательного процесса: ФГОС СПО, учебным планом, расписанием учебных занятий, расписанием промежуточной аттестации, оценочными материалами, методическими рекомендациями (указаниями) обеспечивающими реализацию практической подготовки обучающихся и другой учебно-нормативной документацией. В Академии имеются в наличии Образовательные программы, согласованные с работодателями и утвержденные директором Академии. </w:t>
      </w:r>
    </w:p>
    <w:p w14:paraId="0BDAEB50" w14:textId="77777777" w:rsidR="00162AC9" w:rsidRPr="00E54995" w:rsidRDefault="00162AC9" w:rsidP="00162AC9">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подготовка студентов специальности 09.02.07 Информационные системы и программирование организована в соответствии с Положением о практической подготовке обучающихся в Профессиональной образовательной автономной некоммерческой организации «Международная академия цифровой экономики МАКСИМУМ» в соответствии с действующей организационной структурой Академии и уточнения порядка взаимодействия участников образовательных отношений, на основании решения Педагогического совета ПО АНО «Академия МАКСИМУМ»:</w:t>
      </w:r>
    </w:p>
    <w:p w14:paraId="68820918" w14:textId="77777777" w:rsidR="00162AC9" w:rsidRPr="00E54995" w:rsidRDefault="00162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практика будет проводиться в специализированных ИТ-лабораториях организации под руководством штатных преподавателей.</w:t>
      </w:r>
    </w:p>
    <w:p w14:paraId="5FA3BDED" w14:textId="77777777" w:rsidR="00162AC9" w:rsidRPr="00E54995" w:rsidRDefault="00162AC9" w:rsidP="00575D8F">
      <w:pPr>
        <w:numPr>
          <w:ilvl w:val="1"/>
          <w:numId w:val="3"/>
        </w:numPr>
        <w:tabs>
          <w:tab w:val="clear" w:pos="1440"/>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практика будет реализована на базе профильных предприятий-партнеров (сектор «Связь, информационные и коммуникационные технологии») на основании долгосрочных договоров о практической подготовке.</w:t>
      </w:r>
    </w:p>
    <w:p w14:paraId="27BA0FA1" w14:textId="77777777" w:rsidR="00162AC9" w:rsidRPr="00E54995" w:rsidRDefault="00162AC9" w:rsidP="00162AC9">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организации практической подготовки обучающихся Академи</w:t>
      </w:r>
      <w:r w:rsidR="00CD0A84">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й заключено 5 договоров с ИТ-компаниями. Общий объем часов практической подготовки в рамках ОПОП составляет не менее 25% от профессионального цикла, что полностью соответствует требованиям учебных планов и ФГОС.</w:t>
      </w:r>
    </w:p>
    <w:p w14:paraId="27F667DC" w14:textId="77777777" w:rsidR="00162AC9" w:rsidRPr="00E54995" w:rsidRDefault="00162AC9" w:rsidP="00162AC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Учебным планом по специальности 09.02.07 практическая подготовка (учебная и производственная практики) предусмотрена начиная с 3 курса обучения, в связи с чем в отчетном периоде (2025 год, 1 курс) практика фактически не проводилась. Приведенные выше сведения о базах и организации практики характеризуют подготовительные организационные мероприятия, проведенные Академией заблаговременно (заключение договоров с ИТ-компаниями, разработка Положения о практической подготовке) для обеспечения практики в последующие периоды обучения.</w:t>
      </w:r>
    </w:p>
    <w:p w14:paraId="32FB2AA1" w14:textId="77777777" w:rsidR="005769F6" w:rsidRPr="00E54995" w:rsidRDefault="001E1092"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Практическая подготовка при реализации учебной дисциплины или профессионального модуля будет организована путем проведения практических занятий,  лабораторных занятий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 а также демонстрацию работ для решения практических задач, связанных с будущей профессиональной деятельностью в условиях, приближенных к реальным профессиональным. </w:t>
      </w:r>
    </w:p>
    <w:p w14:paraId="689F35CE"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Обучение по программам подготовки специалистов среднего звена ведется на основании учебных планов, разработанных Академией и утвержденных директором и в соответствии с </w:t>
      </w:r>
      <w:r>
        <w:rPr>
          <w:rFonts w:ascii="Times New Roman" w:eastAsia="Times New Roman" w:hAnsi="Times New Roman" w:cs="Times New Roman"/>
          <w:sz w:val="24"/>
          <w:szCs w:val="24"/>
          <w:lang w:eastAsia="ru-RU"/>
        </w:rPr>
        <w:lastRenderedPageBreak/>
        <w:t>Порядком организации и осуществления образовательной деятельности по образовательным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w:t>
      </w:r>
    </w:p>
    <w:p w14:paraId="3EE01F70" w14:textId="77777777" w:rsidR="005769F6"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Основным документом, регламентирующим учебный процесс по каждой реализуемой образовательной программе, является учебный план. Учебный план отражает образовательный уровень, квалификацию, нормативный срок освоения образовательной программы, распределение обязательной и вариативной частей образовательных программ, требования к минимуму содержания и уровню подготовки выпускников. Учебный план включает все предусмотренные соответствующим ФГОС циклы дисциплин и профессиональных модулей и столбец «практические занятия в форме практической подготовки». </w:t>
      </w:r>
    </w:p>
    <w:p w14:paraId="3722F257" w14:textId="77777777" w:rsidR="005769F6" w:rsidRPr="00E54995" w:rsidRDefault="00760A0F"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Учебный план отражает объем вариативной части образовательной программы. В одном из разделов учебного плана отражается матрица формируемых компетенций.</w:t>
      </w:r>
    </w:p>
    <w:p w14:paraId="52B7C799"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Структура учебного плана, перечень, объем и последовательность изучения дисциплин и междисциплинарных курсов, виды учебных занятий, соотношения между теоретической и практической подготовкой, формы и количество промежуточных и итоговых аттестаций соответствуют ФГОС СПО. </w:t>
      </w:r>
    </w:p>
    <w:p w14:paraId="6F712A2C"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Календарный учебный график учебного плана отражает все количественные характеристики в соответствии с федеральными государственными требованиями (объем часов по учебным циклам, количество недель теоретического обучения, учебной и производственной практики, промежуточной аттестации, ГИА (ИА) и каникул) и выполняется в соответствии с Порядком организации и осуществления образовательной деятельности по образовательным программам среднего профессионального образования в Профессиональной образовательной автономной некоммерческой организации  «Международная академия цифровой экономики МАКСИМУМ».</w:t>
      </w:r>
    </w:p>
    <w:p w14:paraId="636BC1E8"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Сводные данные соответствуют графику и ФГОС СПО. При составлении ОП по ФГОС СПО распределение вариативной части согласовано с представителями работодателей и представлено в каждой ОП. </w:t>
      </w:r>
    </w:p>
    <w:p w14:paraId="37FADF16"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требованиями ФГОС 09.02.07 Информационные системы и программирование, по учебным дисциплинам, профессиональным модулям, учебной и производственной практикам разработаны рабочие программы. Их обеспеченность составляет 100%. Рабочие программы учебных дисциплин и профессиональных модулей разработаны в соответствии с Рекомендациями и Разъяснениями по их разработке вышестоящих организаций и соответствующим положением Академии. </w:t>
      </w:r>
    </w:p>
    <w:p w14:paraId="2E4D27DC"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 всех рабочих программах отражены требования к конечным результатам – знаниям, умениям, практическому опыту. Анализ рабочих программ показал, что содержание дисциплин и профессиональных модулей структурировано по видам учебных занятий с указанием их объема и соответствует требованиям ФГОС СПО. В рабочих программах определены виды самостоятельной работы студентов, темы лабораторных занятий, практических занятий с указанием основной и дополнительной литературы и оборудования. Содержание Рабочих программ дисциплин, профессиональных модулей, практик рассматриваются на заседаниях Педагогического совета. В случае необходимости в рабочие программы вносятся изменения в части содержания в соответствии с запросами регионального рынка труда, развития науки, экономики, техники, технологий и социальной сферы, а также по результатам деятельности предприятий – социальных партнеров. Во всех рабочих программах имеется перечень учебных изданий и электронных источников для использования в образовательном процессе по дисциплинам и МДК учебного плана. </w:t>
      </w:r>
    </w:p>
    <w:p w14:paraId="60FEE6BB"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образовательном процессе используются активные и интерактивные формы проведения занятий. Учебная работа осуществляется в соответствии с календарным учебным графиком, утверждаемым на каждый учебный год, расписанием занятий студентов и преподавателей на каждый учебный семестр. </w:t>
      </w:r>
    </w:p>
    <w:p w14:paraId="2DE67C89" w14:textId="77777777" w:rsidR="00760A0F"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организации образовательного процесса используется внеаудиторная самостоятельная работа студентов, основными направлениями которой являются подготовка докладов, презентаций, </w:t>
      </w:r>
      <w:r>
        <w:rPr>
          <w:rFonts w:ascii="Times New Roman" w:eastAsia="Times New Roman" w:hAnsi="Times New Roman" w:cs="Times New Roman"/>
          <w:sz w:val="24"/>
          <w:szCs w:val="24"/>
          <w:lang w:eastAsia="ru-RU"/>
        </w:rPr>
        <w:lastRenderedPageBreak/>
        <w:t xml:space="preserve">выполнение курсовых работ на исследовательские темы, подготовка рефератов по новейшим достижениям науки, подготовка и проведение «круглых столов», мастер классов. </w:t>
      </w:r>
    </w:p>
    <w:p w14:paraId="7E445D1F" w14:textId="77777777" w:rsidR="005769F6" w:rsidRPr="00E54995" w:rsidRDefault="005769F6" w:rsidP="001E1092">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Структура образовательной программы, реализуемой в Академии, соответствует структуре, определенной Федеральным законом №273-ФЗ «Об образовании в РФ». Большое значение в Академии придается работе по интенсификации учебного процесса, его компьютеризации и внедрению прогрессивных педагогических, в том числе информационных, технологий. </w:t>
      </w:r>
    </w:p>
    <w:p w14:paraId="1FB567CC" w14:textId="77777777" w:rsidR="002E7E95" w:rsidRPr="00E54995" w:rsidRDefault="005769F6" w:rsidP="002E7E95">
      <w:pPr>
        <w:spacing w:after="0" w:line="240" w:lineRule="auto"/>
        <w:ind w:firstLine="431"/>
        <w:jc w:val="both"/>
        <w:rPr>
          <w:rFonts w:ascii="Times New Roman" w:hAnsi="Times New Roman" w:cs="Times New Roman"/>
          <w:b/>
          <w:bCs/>
        </w:rPr>
      </w:pPr>
      <w:r>
        <w:rPr>
          <w:rFonts w:ascii="Times New Roman" w:hAnsi="Times New Roman" w:cs="Times New Roman"/>
          <w:b/>
          <w:bCs/>
          <w:sz w:val="24"/>
          <w:szCs w:val="24"/>
        </w:rPr>
        <w:t xml:space="preserve">Вывод: </w:t>
      </w:r>
      <w:r>
        <w:rPr>
          <w:rFonts w:ascii="Times New Roman" w:eastAsia="Times New Roman" w:hAnsi="Times New Roman" w:cs="Times New Roman"/>
          <w:b/>
          <w:bCs/>
          <w:sz w:val="24"/>
          <w:szCs w:val="24"/>
        </w:rPr>
        <w:t>Анализ учебно-программной документации показал, что структура учебных планов, соотношение количества часов учебных циклов, объем практической подготовки, форма и количество промежуточных аттестаций полностью соответствуют требованиям ФГОС СПО и иных нормативных документов. Рабочие программы по всем учебным дисциплинам, профессиональным модулям, учебной и производственной практике разработаны в полном объеме (обеспеченность составляет 100%) и соответствуют рекомендациям и разъяснениям вышестоящих организаций по их разработке. Во всех рабочих программах четко отражены требования к конечным результатам обучения – знаниям, умениям и практическому опыту, – а также определены виды самостоятельной работы, темы лабораторных и практических занятий с указанием необходимой литературы и оборудования. Распределение вариативной части образовательной программы согласовано с представителями работодателей, что обеспечивает ее ориентацию на актуальные потребности рынка труда. Содержание рабочих программ регулярно рассматривается на заседаниях Педагогического совета и при необходимости корректируется с учетом запросов регионального рынка труда, развития науки, экономики и технологий. В образовательном процессе последовательно применяются активные и интерактивные формы обучения, а учебная работа организована в строгом соответствии с календарным учебным графиком и расписанием занятий. Значительное место в организации обучения занимает внеаудиторная самостоятельная работа студентов – подготовка докладов, презентаций, курсовых работ на исследовательские темы, рефератов, а также проведение круглых столов и мастер-классов. Таким образом, содержание образовательных программ, реализуемых Академией, полностью соответствует структуре, определенной Федеральным законом № 273-ФЗ «Об образовании в Российской Федерации», и создает основу для качественной подготовки специалистов по специальности 09.02.07.</w:t>
      </w:r>
    </w:p>
    <w:p w14:paraId="0D5BC891" w14:textId="77777777" w:rsidR="001E1092" w:rsidRPr="00E54995" w:rsidRDefault="001E1092" w:rsidP="001E1092">
      <w:pPr>
        <w:spacing w:after="0" w:line="240" w:lineRule="auto"/>
        <w:ind w:firstLine="709"/>
        <w:jc w:val="both"/>
        <w:textAlignment w:val="baseline"/>
        <w:rPr>
          <w:rFonts w:ascii="Times New Roman" w:hAnsi="Times New Roman" w:cs="Times New Roman"/>
          <w:b/>
          <w:bCs/>
          <w:sz w:val="24"/>
          <w:szCs w:val="24"/>
        </w:rPr>
      </w:pPr>
    </w:p>
    <w:p w14:paraId="152A12C8" w14:textId="77777777" w:rsidR="00E57578" w:rsidRPr="00E54995" w:rsidRDefault="00E57578" w:rsidP="00CC128D">
      <w:pPr>
        <w:tabs>
          <w:tab w:val="left" w:pos="993"/>
        </w:tabs>
        <w:spacing w:after="0" w:line="240" w:lineRule="auto"/>
        <w:ind w:firstLine="709"/>
        <w:jc w:val="both"/>
        <w:rPr>
          <w:rFonts w:ascii="Times New Roman" w:hAnsi="Times New Roman" w:cs="Times New Roman"/>
        </w:rPr>
      </w:pPr>
    </w:p>
    <w:p w14:paraId="0A1F4DAA" w14:textId="77777777" w:rsidR="00D51039" w:rsidRPr="00E54995" w:rsidRDefault="00A511B1" w:rsidP="00575D8F">
      <w:pPr>
        <w:pStyle w:val="a3"/>
        <w:numPr>
          <w:ilvl w:val="0"/>
          <w:numId w:val="11"/>
        </w:numPr>
        <w:jc w:val="center"/>
        <w:rPr>
          <w:rFonts w:ascii="Times New Roman" w:eastAsia="Times New Roman" w:hAnsi="Times New Roman" w:cs="Times New Roman"/>
          <w:b/>
          <w:bCs/>
          <w:sz w:val="24"/>
          <w:szCs w:val="24"/>
          <w:lang w:eastAsia="ru-RU"/>
        </w:rPr>
      </w:pPr>
      <w:bookmarkStart w:id="23" w:name="_Toc239090122"/>
      <w:r>
        <w:rPr>
          <w:rStyle w:val="20"/>
          <w:rFonts w:eastAsiaTheme="minorHAnsi"/>
          <w:sz w:val="24"/>
          <w:szCs w:val="24"/>
        </w:rPr>
        <w:t>КАЧЕСТВО ПОДГОТОВКИ СПЕЦИАЛИСТОВ</w:t>
      </w:r>
      <w:bookmarkEnd w:id="23"/>
      <w:r>
        <w:rPr>
          <w:rFonts w:ascii="Times New Roman" w:hAnsi="Times New Roman" w:cs="Times New Roman"/>
          <w:b/>
          <w:bCs/>
          <w:sz w:val="18"/>
          <w:szCs w:val="18"/>
        </w:rPr>
        <w:t xml:space="preserve"> </w:t>
      </w:r>
    </w:p>
    <w:p w14:paraId="6DF31F6A" w14:textId="77777777" w:rsidR="00D51039" w:rsidRPr="00E54995" w:rsidRDefault="00A511B1" w:rsidP="00575D8F">
      <w:pPr>
        <w:pStyle w:val="2"/>
        <w:numPr>
          <w:ilvl w:val="0"/>
          <w:numId w:val="24"/>
        </w:numPr>
        <w:jc w:val="center"/>
      </w:pPr>
      <w:bookmarkStart w:id="24" w:name="_Toc239090123"/>
      <w:r>
        <w:rPr>
          <w:sz w:val="24"/>
          <w:szCs w:val="24"/>
        </w:rPr>
        <w:t>Организация приема граждан в Академию</w:t>
      </w:r>
      <w:bookmarkEnd w:id="24"/>
    </w:p>
    <w:p w14:paraId="2309093D"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Прием на программы СПО в Академии осуществлялся в соответствии с требованиями действующего законодательства. В Академии имеются необходимые документы по организации приема: </w:t>
      </w:r>
    </w:p>
    <w:p w14:paraId="2CB43A02"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Правила приема на обучение по образовательным программам среднего профессионального образования на 2025/2026 учебный год </w:t>
      </w:r>
      <w:hyperlink r:id="rId17" w:history="1">
        <w:r>
          <w:rPr>
            <w:rStyle w:val="a5"/>
            <w:rFonts w:ascii="Times New Roman" w:hAnsi="Times New Roman" w:cs="Times New Roman"/>
            <w:sz w:val="24"/>
            <w:szCs w:val="24"/>
          </w:rPr>
          <w:t>(</w:t>
        </w:r>
        <w:r w:rsidR="00F038E1">
          <w:rPr>
            <w:rStyle w:val="a5"/>
            <w:rFonts w:ascii="Times New Roman" w:hAnsi="Times New Roman" w:cs="Times New Roman"/>
            <w:sz w:val="24"/>
            <w:szCs w:val="24"/>
          </w:rPr>
          <w:t>Правила_приема 2025-2026 учебный год</w:t>
        </w:r>
        <w:r>
          <w:rPr>
            <w:rStyle w:val="a5"/>
            <w:rFonts w:ascii="Times New Roman" w:hAnsi="Times New Roman" w:cs="Times New Roman"/>
            <w:sz w:val="24"/>
            <w:szCs w:val="24"/>
          </w:rPr>
          <w:t>)</w:t>
        </w:r>
      </w:hyperlink>
      <w:r w:rsidR="00F038E1">
        <w:rPr>
          <w:rStyle w:val="a5"/>
          <w:rFonts w:ascii="Times New Roman" w:hAnsi="Times New Roman" w:cs="Times New Roman"/>
          <w:sz w:val="24"/>
          <w:szCs w:val="24"/>
        </w:rPr>
        <w:t>.</w:t>
      </w:r>
    </w:p>
    <w:p w14:paraId="19223832"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проведения приема на обучение формируется приемная комиссия. Состав приемной комиссии, порядок ее работы утверждается приказом директора не позднее, чем за два месяца до начала приема документов от абитуриентов. </w:t>
      </w:r>
    </w:p>
    <w:p w14:paraId="50D284FE"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приеме документов приемная комиссия знакомит абитуриентов со следующими документами: </w:t>
      </w:r>
    </w:p>
    <w:p w14:paraId="3744F245" w14:textId="77777777" w:rsidR="00162AC9" w:rsidRPr="00E54995" w:rsidRDefault="00E1366B"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hyperlink r:id="rId18" w:history="1">
        <w:r w:rsidR="00162AC9">
          <w:rPr>
            <w:rStyle w:val="a5"/>
            <w:rFonts w:ascii="Times New Roman" w:hAnsi="Times New Roman" w:cs="Times New Roman"/>
            <w:sz w:val="24"/>
            <w:szCs w:val="24"/>
          </w:rPr>
          <w:t>Уставом Академии</w:t>
        </w:r>
      </w:hyperlink>
      <w:r w:rsidR="00162AC9">
        <w:rPr>
          <w:rFonts w:ascii="Times New Roman" w:hAnsi="Times New Roman" w:cs="Times New Roman"/>
          <w:sz w:val="24"/>
          <w:szCs w:val="24"/>
        </w:rPr>
        <w:t>;</w:t>
      </w:r>
    </w:p>
    <w:p w14:paraId="6B0F0D6B" w14:textId="77777777" w:rsidR="00162AC9" w:rsidRPr="00E54995" w:rsidRDefault="00162AC9"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лицензией на право осуществления образовательной деятельности по соответствующим специальностям; </w:t>
      </w:r>
    </w:p>
    <w:p w14:paraId="3B829F3B" w14:textId="77777777" w:rsidR="00162AC9" w:rsidRPr="00E54995" w:rsidRDefault="00162AC9"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отсутствием свидетельства о государственной аккредитации; </w:t>
      </w:r>
    </w:p>
    <w:p w14:paraId="1D2380DD" w14:textId="77777777" w:rsidR="00162AC9" w:rsidRPr="00E54995" w:rsidRDefault="00162AC9"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Правилами приема в Академию; </w:t>
      </w:r>
    </w:p>
    <w:p w14:paraId="76135D5F" w14:textId="77777777" w:rsidR="00162AC9" w:rsidRPr="00E54995" w:rsidRDefault="00162AC9"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 перечнем образовательных программ, по которым объявлен прием документов в соответствии с лицензией; </w:t>
      </w:r>
    </w:p>
    <w:p w14:paraId="5FF20377" w14:textId="77777777" w:rsidR="00162AC9" w:rsidRPr="00E54995" w:rsidRDefault="00162AC9" w:rsidP="00575D8F">
      <w:pPr>
        <w:pStyle w:val="a3"/>
        <w:numPr>
          <w:ilvl w:val="0"/>
          <w:numId w:val="1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количеством мест для приема на первый курс. </w:t>
      </w:r>
    </w:p>
    <w:p w14:paraId="627BD31B"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Указанные документы размещаются на сайте Академии: </w:t>
      </w:r>
      <w:hyperlink r:id="rId19" w:history="1">
        <w:r>
          <w:rPr>
            <w:rStyle w:val="a5"/>
            <w:rFonts w:ascii="Times New Roman" w:hAnsi="Times New Roman" w:cs="Times New Roman"/>
            <w:sz w:val="24"/>
            <w:szCs w:val="24"/>
          </w:rPr>
          <w:t>https://maximumacademy.ru</w:t>
        </w:r>
      </w:hyperlink>
      <w:r>
        <w:rPr>
          <w:rFonts w:ascii="Times New Roman" w:hAnsi="Times New Roman" w:cs="Times New Roman"/>
          <w:sz w:val="24"/>
          <w:szCs w:val="24"/>
        </w:rPr>
        <w:t xml:space="preserve"> и информационных стендах приемной комиссии. </w:t>
      </w:r>
    </w:p>
    <w:p w14:paraId="435E9BB5" w14:textId="77777777" w:rsidR="00162AC9" w:rsidRPr="00E54995" w:rsidRDefault="00162AC9" w:rsidP="00162A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Прием на обучение осуществляется на основании личного Заявления абитуриента имеющего основное общее или среднее общее образование, документа об образовании в подлиннике, других необходимых документов. </w:t>
      </w:r>
    </w:p>
    <w:p w14:paraId="1F8853FC" w14:textId="77777777" w:rsidR="00162AC9" w:rsidRPr="00E54995" w:rsidRDefault="0080765C" w:rsidP="00162AC9">
      <w:pPr>
        <w:spacing w:after="0" w:line="240" w:lineRule="auto"/>
        <w:ind w:firstLine="709"/>
        <w:jc w:val="both"/>
        <w:rPr>
          <w:rFonts w:ascii="Times New Roman" w:hAnsi="Times New Roman" w:cs="Times New Roman"/>
          <w:sz w:val="24"/>
          <w:szCs w:val="24"/>
        </w:rPr>
      </w:pPr>
      <w:r w:rsidRPr="0080765C">
        <w:rPr>
          <w:rFonts w:ascii="Times New Roman" w:hAnsi="Times New Roman" w:cs="Times New Roman"/>
          <w:sz w:val="24"/>
          <w:szCs w:val="24"/>
        </w:rPr>
        <w:t>Прием заявлений на очную форму обучения начался 20 июня 2025 г. В связи с наличием вакантных мест прием документов продлевался до 25 ноября 2025 г. (п. 20 Порядка приема, утвержденного приказом Минпросвещения России от 02.09.2020 № 457).</w:t>
      </w:r>
      <w:r w:rsidRPr="0080765C">
        <w:rPr>
          <w:rFonts w:ascii="Times New Roman" w:hAnsi="Times New Roman" w:cs="Times New Roman"/>
          <w:sz w:val="24"/>
          <w:szCs w:val="24"/>
        </w:rPr>
        <w:br/>
      </w:r>
      <w:r w:rsidR="00162AC9">
        <w:rPr>
          <w:rFonts w:ascii="Times New Roman" w:hAnsi="Times New Roman" w:cs="Times New Roman"/>
          <w:sz w:val="24"/>
          <w:szCs w:val="24"/>
        </w:rPr>
        <w:t>Результаты приемной кампании 2025 года представлены в таблице 3.1.</w:t>
      </w:r>
    </w:p>
    <w:p w14:paraId="4C0AAD3C" w14:textId="77777777" w:rsidR="00D51039" w:rsidRPr="00E54995" w:rsidRDefault="00D51039" w:rsidP="00D51039">
      <w:pPr>
        <w:pStyle w:val="ds-markdown-paragraph"/>
        <w:spacing w:before="0" w:beforeAutospacing="0" w:after="0" w:afterAutospacing="0"/>
        <w:ind w:firstLine="709"/>
        <w:jc w:val="right"/>
      </w:pPr>
      <w:r>
        <w:t xml:space="preserve">Таблица 3.1 </w:t>
      </w:r>
    </w:p>
    <w:tbl>
      <w:tblPr>
        <w:tblStyle w:val="a7"/>
        <w:tblW w:w="0" w:type="auto"/>
        <w:tblLook w:val="04A0" w:firstRow="1" w:lastRow="0" w:firstColumn="1" w:lastColumn="0" w:noHBand="0" w:noVBand="1"/>
      </w:tblPr>
      <w:tblGrid>
        <w:gridCol w:w="3539"/>
        <w:gridCol w:w="1843"/>
        <w:gridCol w:w="1134"/>
        <w:gridCol w:w="1701"/>
        <w:gridCol w:w="1128"/>
      </w:tblGrid>
      <w:tr w:rsidR="00D51039" w:rsidRPr="00E54995" w14:paraId="0FDE8381" w14:textId="77777777" w:rsidTr="00B93A21">
        <w:tc>
          <w:tcPr>
            <w:tcW w:w="3539" w:type="dxa"/>
            <w:vMerge w:val="restart"/>
          </w:tcPr>
          <w:p w14:paraId="50A4A399"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Уровни подготовки</w:t>
            </w:r>
          </w:p>
        </w:tc>
        <w:tc>
          <w:tcPr>
            <w:tcW w:w="1843" w:type="dxa"/>
            <w:vMerge w:val="restart"/>
          </w:tcPr>
          <w:p w14:paraId="57250563"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Всего принято на 1 курс</w:t>
            </w:r>
          </w:p>
        </w:tc>
        <w:tc>
          <w:tcPr>
            <w:tcW w:w="3963" w:type="dxa"/>
            <w:gridSpan w:val="3"/>
          </w:tcPr>
          <w:p w14:paraId="424C9AE1"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В том числе по формам обучения</w:t>
            </w:r>
          </w:p>
        </w:tc>
      </w:tr>
      <w:tr w:rsidR="00D51039" w:rsidRPr="00E54995" w14:paraId="5445618B" w14:textId="77777777" w:rsidTr="00B93A21">
        <w:tc>
          <w:tcPr>
            <w:tcW w:w="3539" w:type="dxa"/>
            <w:vMerge/>
          </w:tcPr>
          <w:p w14:paraId="6667B691" w14:textId="77777777" w:rsidR="00D51039" w:rsidRPr="00E54995" w:rsidRDefault="00D51039" w:rsidP="00B93A21">
            <w:pPr>
              <w:pStyle w:val="ds-markdown-paragraph"/>
              <w:spacing w:before="0" w:beforeAutospacing="0" w:after="0" w:afterAutospacing="0"/>
              <w:jc w:val="both"/>
              <w:rPr>
                <w:sz w:val="22"/>
                <w:szCs w:val="22"/>
              </w:rPr>
            </w:pPr>
          </w:p>
        </w:tc>
        <w:tc>
          <w:tcPr>
            <w:tcW w:w="1843" w:type="dxa"/>
            <w:vMerge/>
          </w:tcPr>
          <w:p w14:paraId="33D3B630" w14:textId="77777777" w:rsidR="00D51039" w:rsidRPr="00E54995" w:rsidRDefault="00D51039" w:rsidP="00B93A21">
            <w:pPr>
              <w:pStyle w:val="ds-markdown-paragraph"/>
              <w:spacing w:before="0" w:beforeAutospacing="0" w:after="0" w:afterAutospacing="0"/>
              <w:jc w:val="both"/>
              <w:rPr>
                <w:sz w:val="22"/>
                <w:szCs w:val="22"/>
              </w:rPr>
            </w:pPr>
          </w:p>
        </w:tc>
        <w:tc>
          <w:tcPr>
            <w:tcW w:w="1134" w:type="dxa"/>
          </w:tcPr>
          <w:p w14:paraId="5C011D49"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очная</w:t>
            </w:r>
          </w:p>
        </w:tc>
        <w:tc>
          <w:tcPr>
            <w:tcW w:w="1701" w:type="dxa"/>
          </w:tcPr>
          <w:p w14:paraId="31CD6F28"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очно-заочная</w:t>
            </w:r>
          </w:p>
        </w:tc>
        <w:tc>
          <w:tcPr>
            <w:tcW w:w="1128" w:type="dxa"/>
          </w:tcPr>
          <w:p w14:paraId="312E321D" w14:textId="77777777" w:rsidR="00D51039" w:rsidRPr="00E54995" w:rsidRDefault="00D51039" w:rsidP="00B93A21">
            <w:pPr>
              <w:pStyle w:val="ds-markdown-paragraph"/>
              <w:spacing w:before="0" w:beforeAutospacing="0" w:after="0" w:afterAutospacing="0"/>
              <w:jc w:val="center"/>
              <w:rPr>
                <w:sz w:val="22"/>
                <w:szCs w:val="22"/>
              </w:rPr>
            </w:pPr>
            <w:r>
              <w:rPr>
                <w:sz w:val="22"/>
                <w:szCs w:val="22"/>
              </w:rPr>
              <w:t>заочная</w:t>
            </w:r>
          </w:p>
        </w:tc>
      </w:tr>
      <w:tr w:rsidR="00D51039" w:rsidRPr="00E54995" w14:paraId="6C1ED847" w14:textId="77777777" w:rsidTr="00B93A21">
        <w:tc>
          <w:tcPr>
            <w:tcW w:w="3539" w:type="dxa"/>
          </w:tcPr>
          <w:p w14:paraId="04BBF7A1" w14:textId="77777777" w:rsidR="00D51039" w:rsidRPr="007634C3" w:rsidRDefault="00D51039" w:rsidP="00B93A21">
            <w:pPr>
              <w:pStyle w:val="ds-markdown-paragraph"/>
              <w:spacing w:before="0" w:beforeAutospacing="0" w:after="0" w:afterAutospacing="0"/>
              <w:jc w:val="both"/>
              <w:rPr>
                <w:sz w:val="22"/>
                <w:szCs w:val="22"/>
              </w:rPr>
            </w:pPr>
            <w:r>
              <w:rPr>
                <w:sz w:val="22"/>
                <w:szCs w:val="22"/>
              </w:rPr>
              <w:t>09.02.07 Информационные системы и программирование</w:t>
            </w:r>
          </w:p>
        </w:tc>
        <w:tc>
          <w:tcPr>
            <w:tcW w:w="1843" w:type="dxa"/>
            <w:vAlign w:val="bottom"/>
          </w:tcPr>
          <w:p w14:paraId="3A177EB5" w14:textId="77777777" w:rsidR="00D51039" w:rsidRPr="007634C3" w:rsidRDefault="00D51039" w:rsidP="00B93A21">
            <w:pPr>
              <w:pStyle w:val="ds-markdown-paragraph"/>
              <w:spacing w:before="0" w:beforeAutospacing="0" w:after="0" w:afterAutospacing="0"/>
              <w:jc w:val="right"/>
              <w:rPr>
                <w:sz w:val="22"/>
                <w:szCs w:val="22"/>
              </w:rPr>
            </w:pPr>
            <w:r>
              <w:rPr>
                <w:sz w:val="22"/>
                <w:szCs w:val="22"/>
              </w:rPr>
              <w:t>84</w:t>
            </w:r>
          </w:p>
        </w:tc>
        <w:tc>
          <w:tcPr>
            <w:tcW w:w="1134" w:type="dxa"/>
            <w:vAlign w:val="bottom"/>
          </w:tcPr>
          <w:p w14:paraId="3264A778" w14:textId="77777777" w:rsidR="00D51039" w:rsidRPr="007634C3" w:rsidRDefault="00D51039" w:rsidP="00B93A21">
            <w:pPr>
              <w:pStyle w:val="ds-markdown-paragraph"/>
              <w:spacing w:before="0" w:beforeAutospacing="0" w:after="0" w:afterAutospacing="0"/>
              <w:jc w:val="right"/>
              <w:rPr>
                <w:sz w:val="22"/>
                <w:szCs w:val="22"/>
              </w:rPr>
            </w:pPr>
            <w:r>
              <w:rPr>
                <w:sz w:val="22"/>
                <w:szCs w:val="22"/>
              </w:rPr>
              <w:t>84</w:t>
            </w:r>
          </w:p>
        </w:tc>
        <w:tc>
          <w:tcPr>
            <w:tcW w:w="1701" w:type="dxa"/>
            <w:vAlign w:val="bottom"/>
          </w:tcPr>
          <w:p w14:paraId="5A796588" w14:textId="77777777" w:rsidR="00D51039" w:rsidRPr="007634C3" w:rsidRDefault="00D51039" w:rsidP="00B93A21">
            <w:pPr>
              <w:pStyle w:val="ds-markdown-paragraph"/>
              <w:spacing w:before="0" w:beforeAutospacing="0" w:after="0" w:afterAutospacing="0"/>
              <w:jc w:val="right"/>
              <w:rPr>
                <w:sz w:val="22"/>
                <w:szCs w:val="22"/>
              </w:rPr>
            </w:pPr>
            <w:r>
              <w:rPr>
                <w:sz w:val="22"/>
                <w:szCs w:val="22"/>
              </w:rPr>
              <w:t>0</w:t>
            </w:r>
          </w:p>
        </w:tc>
        <w:tc>
          <w:tcPr>
            <w:tcW w:w="1128" w:type="dxa"/>
            <w:vAlign w:val="bottom"/>
          </w:tcPr>
          <w:p w14:paraId="7E39026C" w14:textId="77777777" w:rsidR="00D51039" w:rsidRPr="00E54995" w:rsidRDefault="00D51039" w:rsidP="00B93A21">
            <w:pPr>
              <w:pStyle w:val="ds-markdown-paragraph"/>
              <w:spacing w:before="0" w:beforeAutospacing="0" w:after="0" w:afterAutospacing="0"/>
              <w:jc w:val="right"/>
              <w:rPr>
                <w:sz w:val="22"/>
                <w:szCs w:val="22"/>
              </w:rPr>
            </w:pPr>
            <w:r>
              <w:rPr>
                <w:sz w:val="22"/>
                <w:szCs w:val="22"/>
              </w:rPr>
              <w:t>0</w:t>
            </w:r>
          </w:p>
        </w:tc>
      </w:tr>
    </w:tbl>
    <w:p w14:paraId="765BFD1F" w14:textId="77777777" w:rsidR="00D51039" w:rsidRPr="00E54995" w:rsidRDefault="00D51039" w:rsidP="00D51039">
      <w:pPr>
        <w:pStyle w:val="ds-markdown-paragraph"/>
        <w:tabs>
          <w:tab w:val="left" w:pos="993"/>
        </w:tabs>
        <w:spacing w:before="0" w:beforeAutospacing="0" w:after="0" w:afterAutospacing="0"/>
        <w:ind w:firstLine="709"/>
        <w:jc w:val="both"/>
      </w:pPr>
      <w:r>
        <w:t>Средний балл аттестата поступающих на специальность 09.02.07 в отчетном году составил 4,09.</w:t>
      </w:r>
    </w:p>
    <w:p w14:paraId="420A8CAA" w14:textId="77777777" w:rsidR="00162AC9" w:rsidRPr="00E54995" w:rsidRDefault="00162AC9" w:rsidP="00162AC9">
      <w:pPr>
        <w:spacing w:after="0" w:line="240" w:lineRule="auto"/>
        <w:ind w:firstLine="709"/>
        <w:jc w:val="both"/>
        <w:rPr>
          <w:rFonts w:ascii="Times New Roman" w:hAnsi="Times New Roman" w:cs="Times New Roman"/>
          <w:sz w:val="24"/>
          <w:szCs w:val="24"/>
        </w:rPr>
      </w:pPr>
    </w:p>
    <w:p w14:paraId="29C34015" w14:textId="77777777" w:rsidR="00162AC9" w:rsidRPr="00E54995" w:rsidRDefault="00D51039" w:rsidP="00162AC9">
      <w:pPr>
        <w:spacing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В своей работе приемная комиссия руководствуется нормативными документами в области образования и соответствующими локальными актами Академии.</w:t>
      </w:r>
    </w:p>
    <w:p w14:paraId="427E35CD" w14:textId="77777777" w:rsidR="002E7E95" w:rsidRPr="00E54995" w:rsidRDefault="00162AC9" w:rsidP="002E7E95">
      <w:pPr>
        <w:spacing w:after="0" w:line="240" w:lineRule="auto"/>
        <w:ind w:firstLine="431"/>
        <w:jc w:val="both"/>
        <w:rPr>
          <w:rFonts w:ascii="Times New Roman" w:hAnsi="Times New Roman" w:cs="Times New Roman"/>
          <w:b/>
          <w:bCs/>
        </w:rPr>
      </w:pPr>
      <w:r>
        <w:rPr>
          <w:rFonts w:ascii="Times New Roman" w:hAnsi="Times New Roman" w:cs="Times New Roman"/>
          <w:b/>
          <w:bCs/>
          <w:sz w:val="24"/>
          <w:szCs w:val="24"/>
        </w:rPr>
        <w:t xml:space="preserve">Вывод: </w:t>
      </w:r>
      <w:r>
        <w:rPr>
          <w:rFonts w:ascii="Times New Roman" w:eastAsia="Times New Roman" w:hAnsi="Times New Roman" w:cs="Times New Roman"/>
          <w:b/>
          <w:bCs/>
          <w:sz w:val="24"/>
          <w:szCs w:val="24"/>
        </w:rPr>
        <w:t>Организация работы приемной комиссии ПО АНО «Академия МАКСИМУМ» в 2025 году проводилась в строгом соответствии с требованиями действующего законодательства в сфере образования и локальными нормативными актами Академии. Приемная комиссия обеспечила абитуриентам доступ ко всей необходимой информации – правилам приема, перечню реализуемых образовательных программ и количеству мест на первый курс, – размещенной как на официальном сайте Академии, так и на информационных стендах. Прием документов на обучение по очной форме по специальности 09.02.07 Информационные системы и программирование открылся 20 июня 2025 года и в связи с высоким интересом абитуриентов был продлен до 25 ноября 2025 года. По итогам приемной кампании на первый курс по специальности 09.02.07 зачислено 84 человека, все – по очной форме обучения, что подтверждает востребованность образовательной программы у абитуриентов. Средний балл аттестата поступивших составил 4,09, что свидетельствует о достаточно высоком уровне общеобразовательной подготовки принятого контингента. Прием осуществлялся на основании личного заявления абитуриента и документа об образовании установленного образца, что соответствует требованиям Порядка приема на обучение по образовательным программам среднего профессионального образования. Продление сроков приема документов было обусловлено необходимостью обеспечить максимальную доступность образовательной программы для абитуриентов и не привело к нарушению нормативных процедур зачисления. Таким образом, приемная кампания 2025 года проведена организованно, в соответствии с установленными требованиями, и обеспечила формирование контингента первого курса специальности 09.02.07 в запланированном объеме.</w:t>
      </w:r>
    </w:p>
    <w:p w14:paraId="7EE2E0F2" w14:textId="77777777" w:rsidR="00D51039" w:rsidRPr="00E54995" w:rsidRDefault="00D51039" w:rsidP="002E7E95">
      <w:pPr>
        <w:spacing w:after="0" w:line="240" w:lineRule="auto"/>
        <w:ind w:firstLine="709"/>
        <w:jc w:val="both"/>
        <w:rPr>
          <w:rFonts w:ascii="Times New Roman" w:hAnsi="Times New Roman" w:cs="Times New Roman"/>
          <w:b/>
          <w:bCs/>
          <w:sz w:val="24"/>
          <w:szCs w:val="24"/>
        </w:rPr>
      </w:pPr>
    </w:p>
    <w:p w14:paraId="60DC9E32" w14:textId="77777777" w:rsidR="00D51039" w:rsidRPr="00E54995" w:rsidRDefault="00D51039" w:rsidP="007B6C88">
      <w:pPr>
        <w:pStyle w:val="a3"/>
        <w:numPr>
          <w:ilvl w:val="1"/>
          <w:numId w:val="13"/>
        </w:numPr>
        <w:jc w:val="center"/>
        <w:rPr>
          <w:rStyle w:val="20"/>
          <w:rFonts w:eastAsiaTheme="minorHAnsi"/>
          <w:sz w:val="24"/>
          <w:szCs w:val="24"/>
        </w:rPr>
      </w:pPr>
      <w:r>
        <w:rPr>
          <w:rStyle w:val="20"/>
          <w:rFonts w:eastAsiaTheme="minorHAnsi"/>
          <w:sz w:val="24"/>
          <w:szCs w:val="24"/>
        </w:rPr>
        <w:t xml:space="preserve"> </w:t>
      </w:r>
      <w:bookmarkStart w:id="25" w:name="_Toc239090124"/>
      <w:r>
        <w:rPr>
          <w:rStyle w:val="20"/>
          <w:rFonts w:eastAsiaTheme="minorHAnsi"/>
          <w:sz w:val="24"/>
          <w:szCs w:val="24"/>
        </w:rPr>
        <w:t>Содержание подготовки специалистов через организацию учебного процесса</w:t>
      </w:r>
      <w:bookmarkEnd w:id="25"/>
    </w:p>
    <w:p w14:paraId="0AADCECA"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программе подготовки специалистов среднего звена (ППССЗ) специальности 09.02.07 Информационные системы и программирование в отчетный период обучение осуществляется на 1 курсе. Форма обучения – очная, нормативный срок освоения программы – 3 года 10 месяцев на базе основного общего образования.</w:t>
      </w:r>
    </w:p>
    <w:p w14:paraId="48E2E111"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Учебный процесс организован в соответствии с календарным учебным графиком – компонентом образовательной программы, который наряду с учебным планом разрабатывается </w:t>
      </w:r>
      <w:r>
        <w:rPr>
          <w:rFonts w:ascii="Times New Roman" w:hAnsi="Times New Roman" w:cs="Times New Roman"/>
          <w:sz w:val="24"/>
          <w:szCs w:val="24"/>
        </w:rPr>
        <w:lastRenderedPageBreak/>
        <w:t>согласно Порядку организации и осуществления образовательной деятельности по образовательным программам среднего профессионального образования, утвержденному в Академии на основании приказа Министерства просвещения Российской Федерации от 24.08.2022 № 762, ежегодно утверждается приказом директора Академии и доводится до сведения обучающихся путем размещения на официальном сайте Академии и на информационных стендах.</w:t>
      </w:r>
    </w:p>
    <w:p w14:paraId="42E1202B"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Продолжительность каникул обучающихся составляет от 8 до 11 недель в учебном году, в том числе не менее 2 недель в зимний период; учебный год для очной формы обучения начинается 1 сентября и заканчивается в соответствии с учебным планом.</w:t>
      </w:r>
    </w:p>
    <w:p w14:paraId="519BE70A"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Специальность 09.02.07 реализуется по актуализированному ФГОС СПО, разработанному в рамках федерального проекта по подготовке кадров по ТОП-50 наиболее востребованных, новых и перспективных профессий (перечень утвержден приказом Министерства труда и социальной защиты РФ от 02.11.2015 № 831), в связи с чем для очной формы обучения установлена аудиторная недельная нагрузка от 32 до 36 часов. Учебные занятия проводятся парами продолжительностью 90 минут (два объединенных академических часа) с перерывами между занятиями не менее 10 минут; продолжительность учебных занятий в течение дня составляет от 2 до 10 академических часов (не более 5 пар); занятия организованы в одну смену.</w:t>
      </w:r>
    </w:p>
    <w:p w14:paraId="64FB472B"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Расписание учебных занятий утверждается директором и размещается не позднее чем за 2 дня до начала занятий, расписание промежуточной аттестации – не позднее чем за 3 дня, при этом количество экзаменов в учебном году не превышает 8, а зачетов и дифференцированных зачетов – 10. На практике расписание промежуточной аттестации доводится до сведения обучающихся заблаговременно – не менее чем за 2 недели до ее начала, что превышает установленный минимум.</w:t>
      </w:r>
    </w:p>
    <w:p w14:paraId="16E622FA"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Расписание разрабатывается на каждый семестр для каждой учебной группы с учетом следующих принципов: непрерывность учебных занятий в течение дня и равномерное распределение учебной нагрузки в течение недели, недопущение перегрузки обучающихся; рациональное использование рабочего времени преподавателей (отсутствие «окон» в расписании, наличие методического дня); внесение изменений в расписание только при наличии существенных обстоятельств. Расписание размещается в электронной информационно-образовательной среде Академии, обучающиеся и преподаватели ежедневно получают информацию об изменениях; замена учебных занятий в случае болезни или командировки преподавателя производится своевременно. Планирование учебной работы преподавателей осуществляется исходя из годовой учебной нагрузки, приказ о педагогической нагрузке издается до начала учебного года.</w:t>
      </w:r>
    </w:p>
    <w:p w14:paraId="15D888F2"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Поскольку обучающиеся 1 курса на момент самообследования осваивали только дисциплины общеобразовательного цикла, содержание подготовки на данном этапе строится в соответствии с ФГОС среднего общего образования (ФГОС СОО) с учетом профиля получаемой специальности (технический профиль).</w:t>
      </w:r>
    </w:p>
    <w:p w14:paraId="2F0A6144"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Учебный план 1 курса сформирован с учетом требований ФГОС СОО и профильной направленности специальности 09.02.07 Информационные системы и программирование, что обеспечивает преемственность при переходе к освоению дисциплин общепрофессионального цикла и профессиональных модулей на последующих курсах.</w:t>
      </w:r>
    </w:p>
    <w:p w14:paraId="3C422DC4"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планирования и организации учебного процесса в Академии в 2025 году проведена стартовая диагностика (входной контроль) обучающихся очной формы обучения по специальности 09.02.07 Информационные системы и программирование, позволившая определить исходный уровень знаний для дальнейшего построения учебного материала. </w:t>
      </w:r>
    </w:p>
    <w:p w14:paraId="51E29DA8" w14:textId="77777777" w:rsidR="0000591A" w:rsidRPr="00E54995" w:rsidRDefault="00125AEA">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Дополнительно в рамках отсроченного контроля результатов обучения по учебным предметам «Русский язык», «Математика» и «Информатика» проведен контрольный срез в декабре 2025 года и </w:t>
      </w:r>
      <w:r w:rsidR="00B80B37">
        <w:rPr>
          <w:rFonts w:ascii="Times New Roman" w:hAnsi="Times New Roman" w:cs="Times New Roman"/>
          <w:sz w:val="24"/>
          <w:szCs w:val="24"/>
        </w:rPr>
        <w:t>в</w:t>
      </w:r>
      <w:r>
        <w:rPr>
          <w:rFonts w:ascii="Times New Roman" w:hAnsi="Times New Roman" w:cs="Times New Roman"/>
          <w:sz w:val="24"/>
          <w:szCs w:val="24"/>
        </w:rPr>
        <w:t xml:space="preserve"> феврал</w:t>
      </w:r>
      <w:r w:rsidR="00B80B37">
        <w:rPr>
          <w:rFonts w:ascii="Times New Roman" w:hAnsi="Times New Roman" w:cs="Times New Roman"/>
          <w:sz w:val="24"/>
          <w:szCs w:val="24"/>
        </w:rPr>
        <w:t>е</w:t>
      </w:r>
      <w:r>
        <w:rPr>
          <w:rFonts w:ascii="Times New Roman" w:hAnsi="Times New Roman" w:cs="Times New Roman"/>
          <w:sz w:val="24"/>
          <w:szCs w:val="24"/>
        </w:rPr>
        <w:t xml:space="preserve"> 2026 года по одним и тем же темам с расчетом коэффициента сохранности знаний. </w:t>
      </w:r>
    </w:p>
    <w:p w14:paraId="7DC70D9E"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Академией заблаговременно сформирован полный комплект нормативной, учебно-методической и материально-технической базы, обеспечивающий качественную реализацию ППССЗ по специальности 09.02.07 Информационные системы и программирование в полном объеме – на весь срок обучения:</w:t>
      </w:r>
    </w:p>
    <w:p w14:paraId="58627390"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Нормативно-правовое и учебно-методическое обеспечение:</w:t>
      </w:r>
    </w:p>
    <w:p w14:paraId="53F83D3E"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учебный план разработан и утвержден на весь нормативный срок обучения в соответствии с ФГОС СПО;</w:t>
      </w:r>
    </w:p>
    <w:p w14:paraId="75525CDF"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рабочие программы дисциплин, МДК и профессиональных модулей разработаны в полном объеме на все курсы обучения;</w:t>
      </w:r>
    </w:p>
    <w:p w14:paraId="73C1BFAF"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фонды оценочных средств для текущего контроля, промежуточной аттестации подготовлены по всем дисциплинам и модулям учебного плана;</w:t>
      </w:r>
    </w:p>
    <w:p w14:paraId="6AE39355"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программы учебной и производственной практики разработаны на весь период обучения.</w:t>
      </w:r>
    </w:p>
    <w:p w14:paraId="37982056"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Договорная база:</w:t>
      </w:r>
    </w:p>
    <w:p w14:paraId="621D51D7"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заключены 5 договоров с профильными организациями-работодателями для организации учебной и производственной практики на 3–4 курсах.</w:t>
      </w:r>
    </w:p>
    <w:p w14:paraId="19D993B4" w14:textId="77777777" w:rsidR="0000591A" w:rsidRPr="00E54995" w:rsidRDefault="00125AEA">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Планом проведения контрольных мероприятий по внутренней оценке качества образования в 4 квартале 2025 года проведена оценка состояния учебно-методического обеспечения образовательной программы 09.02.07 Информационные системы и программирование (ответственный исполнитель – Еремин Д.Е.). Проверкой подтверждено наличие и соответствие требованиям ФГОС СПО учебного плана, рабочих программ учебных предметов, дисциплин, МДК и профессиональных модулей, фондов оценочных средств для текущего контроля и промежуточной аттестации, программ учебной и производственной практики, календарно-тематического планирования, методических материалов для практических занятий и самостоятельной работы обучающихся, а также учебно-методической документации по программам дополнительного профессионального образования и дополнительного образования. Замечаний, требующих корректирующих мероприятий, по результатам проверки не выявлено.</w:t>
      </w:r>
    </w:p>
    <w:p w14:paraId="4B0417C3"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Академия обладает полной готовностью к последовательной реализации содержания подготовки специалистов по специальности 09.02.07 Информационные системы и программирование на всех последующих курсах.</w:t>
      </w:r>
    </w:p>
    <w:p w14:paraId="77107698"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Практическая подготовка обучающихся организована в соответствии с Положением о практической подготовке обучающихся в Профессиональной образовательной автономной некоммерческой организации «Международная академия цифровой экономики МАКСИМУМ», разработанным на основании Федерального закона от 29.12.2012 № 273-ФЗ «Об образовании в Российской Федерации» и Положения о практической подготовке обучающихся, утвержденного приказом Минобрнауки России № 885, Минпросвещения России № 390 от 05.08.2020, и предусматривает последовательное расширение круга формируемых у обучающихся умений, навыков и практического опыта, их усложнение по мере перехода от одного этапа практики к другому, а также целостность подготовки обучающихся к выполнению основных трудовых функций.</w:t>
      </w:r>
    </w:p>
    <w:p w14:paraId="4DA28E7E"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виды практики: учебная и производственная – предусмотрены учебным планом на 3–4 курсах; учебная практика организуется непосредственно в Академии – в кабинетах, лабораториях и иных помещениях, оснащенных оборудованием и инструментами, обеспечивающими выполнение всех видов работ, определенных содержанием программ профессиональных модулей; производственная практика проводится на базе организаций, осуществляющих деятельность по профилю специальности 09.02.07 Информационные системы и программирование;</w:t>
      </w:r>
    </w:p>
    <w:p w14:paraId="7041598D"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базы практик: заключены договоры о практической подготовке с 5 организациями-работодателями по профилю специальности 09.02.07 Информационные системы и программирование, в том числе с профильными предприятиями и организациями; направление обучающихся в профильные организации оформляется распорядительным актом директора Академии с закреплением каждого обучающегося за организацией и указанием вида и срока прохождения практики;</w:t>
      </w:r>
    </w:p>
    <w:p w14:paraId="16157800"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оснащенность учебных лабораторий в соответствии с требованиями ФГОС и содержанием программ профессиональных модулей.</w:t>
      </w:r>
    </w:p>
    <w:p w14:paraId="50A9628E"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Материально-техническая база для всех видов практик соответствует требованиям ФГОС СПО; особое внимание уделяется поддержанию уровня развития информационно-</w:t>
      </w:r>
      <w:r>
        <w:rPr>
          <w:rFonts w:ascii="Times New Roman" w:hAnsi="Times New Roman" w:cs="Times New Roman"/>
          <w:sz w:val="24"/>
          <w:szCs w:val="24"/>
        </w:rPr>
        <w:lastRenderedPageBreak/>
        <w:t>коммуникационных и компьютерных технологий, используемых в учебном процессе, что имеет ключевое значение для специальности 09.02.07 Информационные системы и программирование.</w:t>
      </w:r>
    </w:p>
    <w:p w14:paraId="0D36B12A"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1 курсе практическое обучение реализуется через проведение практических занятий, практических и лабораторных занятий в рамках общеобразовательных дисциплин, что в соответствии с Положением </w:t>
      </w:r>
      <w:r>
        <w:rPr>
          <w:rFonts w:ascii="Times New Roman" w:eastAsia="Times New Roman" w:hAnsi="Times New Roman" w:cs="Times New Roman"/>
          <w:sz w:val="24"/>
          <w:szCs w:val="24"/>
          <w:lang w:eastAsia="ru-RU"/>
        </w:rPr>
        <w:t>о практической подготовке обучающихся</w:t>
      </w:r>
      <w:r>
        <w:rPr>
          <w:rFonts w:ascii="Times New Roman" w:hAnsi="Times New Roman" w:cs="Times New Roman"/>
          <w:sz w:val="24"/>
          <w:szCs w:val="24"/>
          <w:lang w:eastAsia="ru-RU"/>
        </w:rPr>
        <w:t xml:space="preserve"> в Профессиональной образовательной автономной некоммерческой</w:t>
      </w:r>
      <w:r w:rsidR="00270D3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организации «Международная академия цифровой экономики МАКСИМУМ» </w:t>
      </w:r>
      <w:r>
        <w:rPr>
          <w:rFonts w:ascii="Times New Roman" w:hAnsi="Times New Roman" w:cs="Times New Roman"/>
          <w:sz w:val="24"/>
          <w:szCs w:val="24"/>
        </w:rPr>
        <w:t>также является формой практической подготовки; учебная и производственная практика по профессиональным модулям запланирована с 3 курса согласно учебному плану, вся необходимая договорная и материально-техническая база для их проведения подготовлена заблаговременно.</w:t>
      </w:r>
    </w:p>
    <w:p w14:paraId="063747FE"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образовательном процессе Академии применяются современные образовательные технологии, направленные на повышение качества подготовки и индивидуализацию обучения:</w:t>
      </w:r>
    </w:p>
    <w:p w14:paraId="11D18370"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практико-ориентированное и проектное обучение;</w:t>
      </w:r>
    </w:p>
    <w:p w14:paraId="2DAC20F4"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технологии проблемного и развивающего обучения;</w:t>
      </w:r>
    </w:p>
    <w:p w14:paraId="3F78EC22"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групповые и интерактивные формы занятий, деловые игры, кейс-технологии.</w:t>
      </w:r>
    </w:p>
    <w:p w14:paraId="1D07B6BC"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Академия обеспечивает функционирование электронной информационно-образовательной среды (ЭИОС), которая включает:</w:t>
      </w:r>
    </w:p>
    <w:p w14:paraId="4BFA10BB" w14:textId="77777777" w:rsidR="00985C84" w:rsidRPr="00E54995" w:rsidRDefault="00985C84" w:rsidP="000003DD">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электронные информационные и образовательные ресурсы (включая рабочие программы, ОМ, методические материалы);</w:t>
      </w:r>
    </w:p>
    <w:p w14:paraId="5360A5E2"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личный кабинет обучающегося и преподавателя с доступом к результатам освоения программы;</w:t>
      </w:r>
    </w:p>
    <w:p w14:paraId="3DC8A1AC"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электронную библиотечную систему (ЭБС) Znanium с доступом к учебной и учебно-методической литературе;</w:t>
      </w:r>
    </w:p>
    <w:p w14:paraId="54EF23C4"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систему для проведения занятий и контроля знаний с использованием дистанционных образовательных технологий МКласс;</w:t>
      </w:r>
    </w:p>
    <w:p w14:paraId="753BFFB3"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возможность взаимодействия участников образовательного процесса посредством личных кабинетов на образовательной платформе.</w:t>
      </w:r>
    </w:p>
    <w:p w14:paraId="19CD6CA4"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Учет результатов освоения образовательных программ ведется, в том числе, через электронные журналы учебных занятий групп: в соответствии с расписанием и рабочими программами в них фиксируются тема занятия, отметка о посещаемости обучающихся, результаты текущего контроля и промежуточной аттестации. Еженедельно проводится анализ работы преподавателей по своевременности заполнения электронных журналов и календарно-тематических планов.</w:t>
      </w:r>
    </w:p>
    <w:p w14:paraId="78CD97BB" w14:textId="77777777" w:rsidR="0000591A" w:rsidRPr="00E54995" w:rsidRDefault="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Отдельной проверкой полноты и своевременности заполнения электронных журналов за сентябрь-декабрь 2025 года нарушений не выявлено; тематическое планирование, оценивание и посещаемость внесены в полном объеме и в установленные сроки.</w:t>
      </w:r>
    </w:p>
    <w:p w14:paraId="0242DE11"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Применение электронного обучения и дистанционных образовательных технологий в Академии осуществляется в соответствии с Положением о применении электронного обучения, дистанционных образовательных технологий при реализации образовательных программ в Профессиональной образовательной автономной некоммерческой организации «Международная академия цифровой экономики МАКСИМУМ», разработанном с учетом требований Федерального закона от 29.12.2012 № 273-ФЗ «Об образовании в Российской Федерации» и Постановления Правительства РФ от 11.10.2023 № 1678.</w:t>
      </w:r>
    </w:p>
    <w:p w14:paraId="5A4DF2D6"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Дистанционные образовательные технологии применяются как при реализации отдельных дисциплин и МДК в рамках ППССЗ по специальности 09.02.07 Информационные системы и программирование, так и в виде отдельных элементов – при реализации программ ДПО и ДО, что обеспечивает обучающимся возможность осваивать образовательные программы независимо от места нахождения.</w:t>
      </w:r>
    </w:p>
    <w:p w14:paraId="7B69F294"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Учебные занятия, консультации и иные формы взаимодействия участников образовательного процесса при применении ДОТ организуются с использованием систем дистанционного обучения и видео-конференц-связи, входящих в состав электронной </w:t>
      </w:r>
      <w:r>
        <w:rPr>
          <w:rFonts w:ascii="Times New Roman" w:hAnsi="Times New Roman" w:cs="Times New Roman"/>
          <w:sz w:val="24"/>
          <w:szCs w:val="24"/>
        </w:rPr>
        <w:lastRenderedPageBreak/>
        <w:t>информационно-образовательной среды Академии. При проведении промежуточной аттестации, текущего контроля успеваемости и итоговой аттестации с применением ДОТ Академия обеспечивает идентификацию и аутентификацию личности обучающихся в порядке, установленном соответствующим локальным нормативным актом. Соотношение объема занятий, проводимых в форме контактной работы обучающихся с педагогическими работниками, и занятий с применением электронного обучения и дистанционных образовательных технологий определяется Академией самостоятельно с учетом требований ФГОС и особенностей реализуемых образовательных программ.</w:t>
      </w:r>
    </w:p>
    <w:p w14:paraId="2A8C0BC2"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Контроль качества освоения образовательных программ осуществляется в формах, предусмотренных учебным планом и Положением о порядке проведения текущего контроля успеваемости и промежуточной аттестации обучающихся по образовательным программам среднего профессионального образования Профессиональной образовательной автономной некоммерческой организации «Международная академия цифровой экономики МАКСИМУМ»:</w:t>
      </w:r>
    </w:p>
    <w:p w14:paraId="59ABCBD8"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текущий контроль успеваемости обязателен по всем учебным предметам, дисциплинам, МДК, модулям и практикам; проводится в устной, письменной или комбинированной форме на учебных занятиях согласно расписанию, а также при проверке результатов самостоятельной работы обучающихся, с использованием таких оценочных материалов, как опрос, тестирование, комплексные учебные задания, контрольные, практические и лабораторные работы; в рамках изучения каждого учебного предмета, дисциплины, МДК предусмотрено не менее 3 обязательных контрольных точек;</w:t>
      </w:r>
    </w:p>
    <w:p w14:paraId="2EB80A6A"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промежуточная аттестация проводится в форме экзамена (в том числе экзамена по профессиональному модулю), дифференцированного зачета, зачета, контрольной работы, защиты индивидуального проекта или курсовой работы; форма промежуточной аттестации по каждой дисциплине и МДК доводится до сведения обучающихся в начале семестра; способ проведения – рассредоточено и (или) концентрированно в соответствии с календарным учебным графиком, между экзаменами соблюдается не менее двухдневного перерыва; количество экзаменов в учебном году не превышает 8, а зачетов и дифференцированных зачетов суммарно – 10 (без учета физической культуры и факультативных дисциплин);</w:t>
      </w:r>
    </w:p>
    <w:p w14:paraId="65746264"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фонды оценочных средств для промежуточной аттестации разрабатываются преподавателями, ведущими соответствующие дисциплины и МДК, рассматриваются на заседании Педагогического совета и утверждаются директором;</w:t>
      </w:r>
    </w:p>
    <w:p w14:paraId="3CEF8705"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оценка практических навыков и сформированности профессиональных компетенций по профессиональным модулям осуществляется через экзамен по модулю, к которому допускаются обучающиеся, освоившие все элементы программы модуля (теоретическую часть – МДК – и практику); экзамен по модулю проводится  комиссией, утвержденной приказом директора Академии, в последнем семестре освоения модуля и завершается однозначным решением: вид профессиональной деятельности «освоен» / «не освоен»;</w:t>
      </w:r>
    </w:p>
    <w:p w14:paraId="4C1BABD9"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по итогам 1 семестра промежуточная аттестация проведена по учебным предметам общеобразовательного цикла в соответствии с учебным планом и календарным учебным графиком;</w:t>
      </w:r>
    </w:p>
    <w:p w14:paraId="5C9C8649"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для программ ДПО предусмотрена итоговая аттестация в соответствии с локальными нормативными актами, регламентирующими реализацию программ дополнительного профессионального образования;</w:t>
      </w:r>
    </w:p>
    <w:p w14:paraId="7BD89248"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освоение программ ДО завершается итоговой аттестацией и выдачей документа об обучении в соответствии с Приказом Минпросвещения России от 27.07.2022 № 629 и локальными нормативными актами Академии;</w:t>
      </w:r>
    </w:p>
    <w:p w14:paraId="3E70C659"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итоговая аттестация (ИА) по специальности 09.02.07 будет реализована по завершении полного цикла обучения в форме демонстрационного экзамена.</w:t>
      </w:r>
    </w:p>
    <w:p w14:paraId="07761748" w14:textId="77777777" w:rsidR="007634C3" w:rsidRDefault="007634C3"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Контингент обучающихся </w:t>
      </w:r>
      <w:r w:rsidR="00D81134">
        <w:rPr>
          <w:rFonts w:ascii="Times New Roman" w:hAnsi="Times New Roman" w:cs="Times New Roman"/>
          <w:sz w:val="24"/>
          <w:szCs w:val="24"/>
        </w:rPr>
        <w:t>ПО АНО «Академия МАКСИМУМ»</w:t>
      </w:r>
      <w:r>
        <w:rPr>
          <w:rFonts w:ascii="Times New Roman" w:hAnsi="Times New Roman" w:cs="Times New Roman"/>
          <w:sz w:val="24"/>
          <w:szCs w:val="24"/>
        </w:rPr>
        <w:t xml:space="preserve"> за период с 01.01.2025 г. по 31.12.2025 г. представлен в таблице 3.3.</w:t>
      </w:r>
    </w:p>
    <w:p w14:paraId="5867DB8E" w14:textId="77777777" w:rsidR="007634C3" w:rsidRDefault="007B6C88" w:rsidP="007B6C88">
      <w:pPr>
        <w:tabs>
          <w:tab w:val="left" w:pos="1134"/>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3.3</w:t>
      </w:r>
    </w:p>
    <w:tbl>
      <w:tblPr>
        <w:tblStyle w:val="a7"/>
        <w:tblW w:w="0" w:type="auto"/>
        <w:jc w:val="center"/>
        <w:tblLook w:val="04A0" w:firstRow="1" w:lastRow="0" w:firstColumn="1" w:lastColumn="0" w:noHBand="0" w:noVBand="1"/>
      </w:tblPr>
      <w:tblGrid>
        <w:gridCol w:w="407"/>
        <w:gridCol w:w="2190"/>
        <w:gridCol w:w="1118"/>
        <w:gridCol w:w="1450"/>
        <w:gridCol w:w="823"/>
        <w:gridCol w:w="1029"/>
        <w:gridCol w:w="904"/>
        <w:gridCol w:w="1424"/>
      </w:tblGrid>
      <w:tr w:rsidR="005E38E0" w:rsidRPr="007634C3" w14:paraId="17234522" w14:textId="77777777" w:rsidTr="005E38E0">
        <w:trPr>
          <w:jc w:val="center"/>
        </w:trPr>
        <w:tc>
          <w:tcPr>
            <w:tcW w:w="407" w:type="dxa"/>
            <w:vMerge w:val="restart"/>
            <w:vAlign w:val="center"/>
          </w:tcPr>
          <w:p w14:paraId="235EAB7B" w14:textId="77777777" w:rsidR="005E38E0" w:rsidRPr="007634C3" w:rsidRDefault="005E38E0" w:rsidP="007634C3">
            <w:pPr>
              <w:tabs>
                <w:tab w:val="left" w:pos="1134"/>
              </w:tabs>
              <w:jc w:val="center"/>
              <w:rPr>
                <w:rFonts w:ascii="Times New Roman" w:hAnsi="Times New Roman" w:cs="Times New Roman"/>
                <w:sz w:val="20"/>
                <w:szCs w:val="20"/>
              </w:rPr>
            </w:pPr>
            <w:r>
              <w:rPr>
                <w:rFonts w:ascii="Times New Roman" w:hAnsi="Times New Roman" w:cs="Times New Roman"/>
                <w:sz w:val="20"/>
                <w:szCs w:val="20"/>
              </w:rPr>
              <w:t>№</w:t>
            </w:r>
          </w:p>
        </w:tc>
        <w:tc>
          <w:tcPr>
            <w:tcW w:w="2190" w:type="dxa"/>
            <w:vMerge w:val="restart"/>
            <w:vAlign w:val="center"/>
          </w:tcPr>
          <w:p w14:paraId="01E55FCF" w14:textId="77777777" w:rsidR="005E38E0" w:rsidRPr="007634C3" w:rsidRDefault="005E38E0" w:rsidP="007634C3">
            <w:pPr>
              <w:tabs>
                <w:tab w:val="left" w:pos="1134"/>
              </w:tabs>
              <w:jc w:val="center"/>
              <w:rPr>
                <w:rFonts w:ascii="Times New Roman" w:hAnsi="Times New Roman" w:cs="Times New Roman"/>
                <w:sz w:val="20"/>
                <w:szCs w:val="20"/>
              </w:rPr>
            </w:pPr>
            <w:r>
              <w:rPr>
                <w:rFonts w:ascii="Times New Roman" w:hAnsi="Times New Roman" w:cs="Times New Roman"/>
                <w:sz w:val="20"/>
                <w:szCs w:val="20"/>
              </w:rPr>
              <w:t>Наименование программы</w:t>
            </w:r>
          </w:p>
        </w:tc>
        <w:tc>
          <w:tcPr>
            <w:tcW w:w="1118" w:type="dxa"/>
            <w:vMerge w:val="restart"/>
            <w:vAlign w:val="center"/>
          </w:tcPr>
          <w:p w14:paraId="57993EAC" w14:textId="77777777" w:rsidR="005E38E0" w:rsidRPr="007634C3" w:rsidRDefault="005E38E0" w:rsidP="005E38E0">
            <w:pPr>
              <w:tabs>
                <w:tab w:val="left" w:pos="1134"/>
              </w:tabs>
              <w:jc w:val="center"/>
              <w:rPr>
                <w:rFonts w:ascii="Times New Roman" w:hAnsi="Times New Roman" w:cs="Times New Roman"/>
                <w:sz w:val="20"/>
                <w:szCs w:val="20"/>
              </w:rPr>
            </w:pPr>
            <w:r>
              <w:rPr>
                <w:rFonts w:ascii="Times New Roman" w:hAnsi="Times New Roman" w:cs="Times New Roman"/>
                <w:sz w:val="20"/>
                <w:szCs w:val="20"/>
              </w:rPr>
              <w:t xml:space="preserve">Всего принято на 1 курс </w:t>
            </w:r>
          </w:p>
        </w:tc>
        <w:tc>
          <w:tcPr>
            <w:tcW w:w="1450" w:type="dxa"/>
            <w:vMerge w:val="restart"/>
            <w:vAlign w:val="center"/>
          </w:tcPr>
          <w:p w14:paraId="2D06285A" w14:textId="77777777" w:rsidR="005E38E0" w:rsidRDefault="005E38E0" w:rsidP="005E38E0">
            <w:pPr>
              <w:tabs>
                <w:tab w:val="left" w:pos="1134"/>
              </w:tabs>
              <w:jc w:val="center"/>
              <w:rPr>
                <w:rFonts w:ascii="Times New Roman" w:hAnsi="Times New Roman" w:cs="Times New Roman"/>
                <w:sz w:val="20"/>
                <w:szCs w:val="20"/>
              </w:rPr>
            </w:pPr>
            <w:r>
              <w:rPr>
                <w:rFonts w:ascii="Times New Roman" w:hAnsi="Times New Roman" w:cs="Times New Roman"/>
                <w:sz w:val="20"/>
                <w:szCs w:val="20"/>
              </w:rPr>
              <w:t>в том числе иностранных студентов</w:t>
            </w:r>
          </w:p>
        </w:tc>
        <w:tc>
          <w:tcPr>
            <w:tcW w:w="2756" w:type="dxa"/>
            <w:gridSpan w:val="3"/>
            <w:vAlign w:val="center"/>
          </w:tcPr>
          <w:p w14:paraId="6046C355" w14:textId="77777777" w:rsidR="005E38E0" w:rsidRPr="007634C3" w:rsidRDefault="005E38E0" w:rsidP="005E38E0">
            <w:pPr>
              <w:tabs>
                <w:tab w:val="left" w:pos="1134"/>
              </w:tabs>
              <w:jc w:val="center"/>
              <w:rPr>
                <w:rFonts w:ascii="Times New Roman" w:hAnsi="Times New Roman" w:cs="Times New Roman"/>
                <w:sz w:val="20"/>
                <w:szCs w:val="20"/>
              </w:rPr>
            </w:pPr>
            <w:r>
              <w:rPr>
                <w:rFonts w:ascii="Times New Roman" w:hAnsi="Times New Roman" w:cs="Times New Roman"/>
                <w:sz w:val="20"/>
                <w:szCs w:val="20"/>
              </w:rPr>
              <w:t>В том числе по формам обучения</w:t>
            </w:r>
          </w:p>
        </w:tc>
        <w:tc>
          <w:tcPr>
            <w:tcW w:w="1424" w:type="dxa"/>
            <w:vMerge w:val="restart"/>
            <w:vAlign w:val="center"/>
          </w:tcPr>
          <w:p w14:paraId="15C08E64" w14:textId="77777777" w:rsidR="005E38E0" w:rsidRDefault="005E38E0" w:rsidP="005E38E0">
            <w:pPr>
              <w:tabs>
                <w:tab w:val="left" w:pos="1134"/>
              </w:tabs>
              <w:jc w:val="center"/>
              <w:rPr>
                <w:rFonts w:ascii="Times New Roman" w:hAnsi="Times New Roman" w:cs="Times New Roman"/>
                <w:sz w:val="20"/>
                <w:szCs w:val="20"/>
              </w:rPr>
            </w:pPr>
            <w:r>
              <w:rPr>
                <w:rFonts w:ascii="Times New Roman" w:hAnsi="Times New Roman" w:cs="Times New Roman"/>
                <w:sz w:val="20"/>
                <w:szCs w:val="20"/>
              </w:rPr>
              <w:t>Контингент на 31.12.2025</w:t>
            </w:r>
          </w:p>
        </w:tc>
      </w:tr>
      <w:tr w:rsidR="005E38E0" w:rsidRPr="007634C3" w14:paraId="6EAB38B8" w14:textId="77777777" w:rsidTr="005E38E0">
        <w:trPr>
          <w:jc w:val="center"/>
        </w:trPr>
        <w:tc>
          <w:tcPr>
            <w:tcW w:w="407" w:type="dxa"/>
            <w:vMerge/>
          </w:tcPr>
          <w:p w14:paraId="3F1FE2AC" w14:textId="77777777" w:rsidR="005E38E0" w:rsidRPr="007634C3" w:rsidRDefault="005E38E0" w:rsidP="00985C84">
            <w:pPr>
              <w:tabs>
                <w:tab w:val="left" w:pos="1134"/>
              </w:tabs>
              <w:jc w:val="both"/>
              <w:rPr>
                <w:rFonts w:ascii="Times New Roman" w:hAnsi="Times New Roman" w:cs="Times New Roman"/>
                <w:sz w:val="20"/>
                <w:szCs w:val="20"/>
              </w:rPr>
            </w:pPr>
          </w:p>
        </w:tc>
        <w:tc>
          <w:tcPr>
            <w:tcW w:w="2190" w:type="dxa"/>
            <w:vMerge/>
          </w:tcPr>
          <w:p w14:paraId="4547B89A" w14:textId="77777777" w:rsidR="005E38E0" w:rsidRPr="007634C3" w:rsidRDefault="005E38E0" w:rsidP="00985C84">
            <w:pPr>
              <w:tabs>
                <w:tab w:val="left" w:pos="1134"/>
              </w:tabs>
              <w:jc w:val="both"/>
              <w:rPr>
                <w:rFonts w:ascii="Times New Roman" w:hAnsi="Times New Roman" w:cs="Times New Roman"/>
                <w:sz w:val="20"/>
                <w:szCs w:val="20"/>
              </w:rPr>
            </w:pPr>
          </w:p>
        </w:tc>
        <w:tc>
          <w:tcPr>
            <w:tcW w:w="1118" w:type="dxa"/>
            <w:vMerge/>
            <w:vAlign w:val="bottom"/>
          </w:tcPr>
          <w:p w14:paraId="6B81B6CC" w14:textId="77777777" w:rsidR="005E38E0" w:rsidRDefault="005E38E0" w:rsidP="007634C3">
            <w:pPr>
              <w:tabs>
                <w:tab w:val="left" w:pos="1134"/>
              </w:tabs>
              <w:jc w:val="right"/>
              <w:rPr>
                <w:rFonts w:ascii="Times New Roman" w:hAnsi="Times New Roman" w:cs="Times New Roman"/>
                <w:sz w:val="20"/>
                <w:szCs w:val="20"/>
              </w:rPr>
            </w:pPr>
          </w:p>
        </w:tc>
        <w:tc>
          <w:tcPr>
            <w:tcW w:w="1450" w:type="dxa"/>
            <w:vMerge/>
          </w:tcPr>
          <w:p w14:paraId="6A4E9B8E" w14:textId="77777777" w:rsidR="005E38E0" w:rsidRDefault="005E38E0" w:rsidP="007634C3">
            <w:pPr>
              <w:tabs>
                <w:tab w:val="left" w:pos="1134"/>
              </w:tabs>
              <w:jc w:val="right"/>
              <w:rPr>
                <w:rFonts w:ascii="Times New Roman" w:hAnsi="Times New Roman" w:cs="Times New Roman"/>
                <w:sz w:val="20"/>
                <w:szCs w:val="20"/>
              </w:rPr>
            </w:pPr>
          </w:p>
        </w:tc>
        <w:tc>
          <w:tcPr>
            <w:tcW w:w="823" w:type="dxa"/>
            <w:vAlign w:val="bottom"/>
          </w:tcPr>
          <w:p w14:paraId="64B282B5" w14:textId="77777777" w:rsidR="005E38E0" w:rsidRPr="007634C3"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очная</w:t>
            </w:r>
          </w:p>
        </w:tc>
        <w:tc>
          <w:tcPr>
            <w:tcW w:w="1029" w:type="dxa"/>
            <w:vAlign w:val="bottom"/>
          </w:tcPr>
          <w:p w14:paraId="2F4D37B7" w14:textId="77777777" w:rsidR="005E38E0"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очно-заочная</w:t>
            </w:r>
          </w:p>
        </w:tc>
        <w:tc>
          <w:tcPr>
            <w:tcW w:w="904" w:type="dxa"/>
            <w:vAlign w:val="bottom"/>
          </w:tcPr>
          <w:p w14:paraId="405F38C7" w14:textId="77777777" w:rsidR="005E38E0"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заочная</w:t>
            </w:r>
          </w:p>
        </w:tc>
        <w:tc>
          <w:tcPr>
            <w:tcW w:w="1424" w:type="dxa"/>
            <w:vMerge/>
          </w:tcPr>
          <w:p w14:paraId="20120735" w14:textId="77777777" w:rsidR="005E38E0" w:rsidRDefault="005E38E0" w:rsidP="007634C3">
            <w:pPr>
              <w:tabs>
                <w:tab w:val="left" w:pos="1134"/>
              </w:tabs>
              <w:jc w:val="right"/>
              <w:rPr>
                <w:rFonts w:ascii="Times New Roman" w:hAnsi="Times New Roman" w:cs="Times New Roman"/>
                <w:sz w:val="20"/>
                <w:szCs w:val="20"/>
              </w:rPr>
            </w:pPr>
          </w:p>
        </w:tc>
      </w:tr>
      <w:tr w:rsidR="005E38E0" w:rsidRPr="007634C3" w14:paraId="2BC247C6" w14:textId="77777777" w:rsidTr="005E38E0">
        <w:trPr>
          <w:jc w:val="center"/>
        </w:trPr>
        <w:tc>
          <w:tcPr>
            <w:tcW w:w="407" w:type="dxa"/>
          </w:tcPr>
          <w:p w14:paraId="39ABDB16" w14:textId="77777777" w:rsidR="005E38E0" w:rsidRPr="007634C3" w:rsidRDefault="005E38E0" w:rsidP="00985C84">
            <w:pPr>
              <w:tabs>
                <w:tab w:val="left" w:pos="1134"/>
              </w:tabs>
              <w:jc w:val="both"/>
              <w:rPr>
                <w:rFonts w:ascii="Times New Roman" w:hAnsi="Times New Roman" w:cs="Times New Roman"/>
                <w:sz w:val="20"/>
                <w:szCs w:val="20"/>
              </w:rPr>
            </w:pPr>
            <w:r>
              <w:rPr>
                <w:rFonts w:ascii="Times New Roman" w:hAnsi="Times New Roman" w:cs="Times New Roman"/>
                <w:sz w:val="20"/>
                <w:szCs w:val="20"/>
              </w:rPr>
              <w:t>1</w:t>
            </w:r>
          </w:p>
        </w:tc>
        <w:tc>
          <w:tcPr>
            <w:tcW w:w="2190" w:type="dxa"/>
          </w:tcPr>
          <w:p w14:paraId="1100B8BB" w14:textId="77777777" w:rsidR="005E38E0" w:rsidRPr="007634C3" w:rsidRDefault="005E38E0" w:rsidP="00985C84">
            <w:pPr>
              <w:tabs>
                <w:tab w:val="left" w:pos="1134"/>
              </w:tabs>
              <w:jc w:val="both"/>
              <w:rPr>
                <w:rFonts w:ascii="Times New Roman" w:hAnsi="Times New Roman" w:cs="Times New Roman"/>
                <w:sz w:val="20"/>
                <w:szCs w:val="20"/>
              </w:rPr>
            </w:pPr>
            <w:r>
              <w:rPr>
                <w:rFonts w:ascii="Times New Roman" w:hAnsi="Times New Roman" w:cs="Times New Roman"/>
                <w:sz w:val="20"/>
                <w:szCs w:val="20"/>
              </w:rPr>
              <w:t>09.02.07 Информационные системы и программирование</w:t>
            </w:r>
          </w:p>
        </w:tc>
        <w:tc>
          <w:tcPr>
            <w:tcW w:w="1118" w:type="dxa"/>
            <w:vAlign w:val="bottom"/>
          </w:tcPr>
          <w:p w14:paraId="63BB9A53" w14:textId="77777777" w:rsidR="005E38E0" w:rsidRPr="007634C3"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84</w:t>
            </w:r>
          </w:p>
        </w:tc>
        <w:tc>
          <w:tcPr>
            <w:tcW w:w="1450" w:type="dxa"/>
            <w:vAlign w:val="bottom"/>
          </w:tcPr>
          <w:p w14:paraId="2F1C4B6E" w14:textId="77777777" w:rsidR="005E38E0" w:rsidRDefault="005E38E0" w:rsidP="00565EE2">
            <w:pPr>
              <w:tabs>
                <w:tab w:val="left" w:pos="1134"/>
              </w:tabs>
              <w:jc w:val="right"/>
              <w:rPr>
                <w:rFonts w:ascii="Times New Roman" w:hAnsi="Times New Roman" w:cs="Times New Roman"/>
                <w:sz w:val="20"/>
                <w:szCs w:val="20"/>
              </w:rPr>
            </w:pPr>
            <w:r>
              <w:rPr>
                <w:rFonts w:ascii="Times New Roman" w:hAnsi="Times New Roman" w:cs="Times New Roman"/>
                <w:sz w:val="20"/>
                <w:szCs w:val="20"/>
              </w:rPr>
              <w:t>5</w:t>
            </w:r>
          </w:p>
        </w:tc>
        <w:tc>
          <w:tcPr>
            <w:tcW w:w="823" w:type="dxa"/>
            <w:vAlign w:val="bottom"/>
          </w:tcPr>
          <w:p w14:paraId="6B86764D" w14:textId="77777777" w:rsidR="005E38E0" w:rsidRPr="007634C3"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84</w:t>
            </w:r>
          </w:p>
        </w:tc>
        <w:tc>
          <w:tcPr>
            <w:tcW w:w="1029" w:type="dxa"/>
            <w:vAlign w:val="bottom"/>
          </w:tcPr>
          <w:p w14:paraId="207562C8" w14:textId="77777777" w:rsidR="005E38E0" w:rsidRPr="007634C3"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0</w:t>
            </w:r>
          </w:p>
        </w:tc>
        <w:tc>
          <w:tcPr>
            <w:tcW w:w="904" w:type="dxa"/>
            <w:vAlign w:val="bottom"/>
          </w:tcPr>
          <w:p w14:paraId="525B6168" w14:textId="77777777" w:rsidR="005E38E0" w:rsidRPr="007634C3" w:rsidRDefault="005E38E0" w:rsidP="007634C3">
            <w:pPr>
              <w:tabs>
                <w:tab w:val="left" w:pos="1134"/>
              </w:tabs>
              <w:jc w:val="right"/>
              <w:rPr>
                <w:rFonts w:ascii="Times New Roman" w:hAnsi="Times New Roman" w:cs="Times New Roman"/>
                <w:sz w:val="20"/>
                <w:szCs w:val="20"/>
              </w:rPr>
            </w:pPr>
            <w:r>
              <w:rPr>
                <w:rFonts w:ascii="Times New Roman" w:hAnsi="Times New Roman" w:cs="Times New Roman"/>
                <w:sz w:val="20"/>
                <w:szCs w:val="20"/>
              </w:rPr>
              <w:t>0</w:t>
            </w:r>
          </w:p>
        </w:tc>
        <w:tc>
          <w:tcPr>
            <w:tcW w:w="1424" w:type="dxa"/>
            <w:vAlign w:val="bottom"/>
          </w:tcPr>
          <w:p w14:paraId="16B4A8F4" w14:textId="77777777" w:rsidR="005E38E0" w:rsidRDefault="005E38E0" w:rsidP="005E38E0">
            <w:pPr>
              <w:tabs>
                <w:tab w:val="left" w:pos="1134"/>
              </w:tabs>
              <w:jc w:val="right"/>
              <w:rPr>
                <w:rFonts w:ascii="Times New Roman" w:hAnsi="Times New Roman" w:cs="Times New Roman"/>
                <w:sz w:val="20"/>
                <w:szCs w:val="20"/>
              </w:rPr>
            </w:pPr>
            <w:r>
              <w:rPr>
                <w:rFonts w:ascii="Times New Roman" w:hAnsi="Times New Roman" w:cs="Times New Roman"/>
                <w:sz w:val="20"/>
                <w:szCs w:val="20"/>
              </w:rPr>
              <w:t>80</w:t>
            </w:r>
          </w:p>
        </w:tc>
      </w:tr>
    </w:tbl>
    <w:p w14:paraId="57483412" w14:textId="77777777" w:rsidR="007634C3" w:rsidRDefault="007634C3"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Контингент по программам ДПО и ДО в 2025 году: ДПО (профессиональная переподготовка) – 468 слушателей; ДО – 3 361 слушатель.</w:t>
      </w:r>
    </w:p>
    <w:p w14:paraId="080278C6" w14:textId="77777777" w:rsidR="007634C3" w:rsidRDefault="007634C3" w:rsidP="00985C84">
      <w:pPr>
        <w:tabs>
          <w:tab w:val="left" w:pos="1134"/>
        </w:tabs>
        <w:spacing w:after="0" w:line="240" w:lineRule="auto"/>
        <w:ind w:firstLine="709"/>
        <w:jc w:val="both"/>
        <w:rPr>
          <w:rFonts w:ascii="Times New Roman" w:hAnsi="Times New Roman" w:cs="Times New Roman"/>
          <w:sz w:val="24"/>
          <w:szCs w:val="24"/>
        </w:rPr>
      </w:pPr>
    </w:p>
    <w:p w14:paraId="61DFFC6D" w14:textId="77777777" w:rsidR="00565EE2" w:rsidRDefault="00565EE2"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Выпуск в 2025 году в Академии не производился.</w:t>
      </w:r>
    </w:p>
    <w:p w14:paraId="68E3B9C9"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Академии функционирует система мониторинга результатов промежуточной аттестации; итоги промежуточной аттестации обсуждаются на заседаниях Педагогического совета Академии. При отсутствии у обучающегося положительной оценки по дисциплине (МДК) после двух попыток ликвидации академической задолженности для окончательного решения вопроса об аттестации создается комиссия. По результатам внутренней оценки организации промежуточной аттестации установлено, что периодичность аттестации и перечень дисциплин, МДК и профессиональных модулей, выносимых на промежуточную аттестацию, соответствуют учебным планам и календарным учебным графикам, а распорядительная и отчетная документация оформлена в полном объеме.</w:t>
      </w:r>
    </w:p>
    <w:p w14:paraId="035B4C35"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Содержание подготовки специалистов формируется и корректируется с учетом требований работодателей и регионального рынка труда. Развитие взаимодействия с профильными организациями является одним из приоритетных направлений деятельности Академии. Основные формы взаимодействия:</w:t>
      </w:r>
    </w:p>
    <w:p w14:paraId="60874E37"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участие представителей работодателей в разработке и актуализации вариативной части учебного плана и рабочих программ профессиональных модулей;</w:t>
      </w:r>
    </w:p>
    <w:p w14:paraId="41D08054"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договоров о сотрудничестве и организации практики с организациями-партнерами (заключено 5 договоров);</w:t>
      </w:r>
    </w:p>
    <w:p w14:paraId="76D7E304"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запланировано привлечение представителей работодателей к работе государственных экзаменационных комиссий, экспертных комиссий демонстрационного экзамена;</w:t>
      </w:r>
    </w:p>
    <w:p w14:paraId="532CFBC0"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проведение совместных мероприятий: экскурсий, мастер-классов, встреч с потенциальными работодателями, дней карьеры;</w:t>
      </w:r>
    </w:p>
    <w:p w14:paraId="7FC2D2C8" w14:textId="77777777" w:rsidR="00985C84" w:rsidRPr="00E54995" w:rsidRDefault="00985C84" w:rsidP="00985C84">
      <w:pPr>
        <w:pStyle w:val="a3"/>
        <w:numPr>
          <w:ilvl w:val="0"/>
          <w:numId w:val="28"/>
        </w:numPr>
        <w:tabs>
          <w:tab w:val="left" w:pos="113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учет отзывов и рекомендаций работодателей при формировании содержания программ ДПО.</w:t>
      </w:r>
    </w:p>
    <w:p w14:paraId="701D4148"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Основными задачами социального партнерства со стороны Академии являются: осуществление практико-ориентированного обучения; обеспечение непрерывного практического обучения студентов; организация стажировки преподавателей на рабочих местах профильных организаций; привлечение к преподаванию высококвалифицированных специалистов профильных организаций; выработка единых требований к компетентности специалиста и единых критериев контроля уровня подготовки; разработка методической документации для внеаудиторной работы студентов по овладению профессиональными умениями.</w:t>
      </w:r>
    </w:p>
    <w:p w14:paraId="2D5E6676"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 стороны организаций-партнеров основными задачами социального партнерства являются: получение специалистов, подготовленных на основе единых требований к уровню компетентности и не нуждающихся в дополнительной подготовке на рабочем месте; ускорение адаптации молодых специалистов; организация непрерывного обучения работников со средним профессиональным образованием; стимулирование научно-исследовательской работы сотрудников и внедрение современных технологий через совместные с Академией творческие группы; содействие в организации и проведении конференций и других мероприятий Академии.</w:t>
      </w:r>
    </w:p>
    <w:p w14:paraId="198D87B9"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Взаимодействие с работодателями выстроено на системной основе и охватывает как студентов специальности 09.02.07, так и слушателей программ ДПО и ДО, что обеспечивает актуальность и практическую направленность содержания подготовки.</w:t>
      </w:r>
    </w:p>
    <w:p w14:paraId="659C894A" w14:textId="77777777" w:rsidR="00985C84" w:rsidRPr="00E54995" w:rsidRDefault="00985C84" w:rsidP="00985C84">
      <w:pPr>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 отчетный период Академия реализует следующие программы ДПО (таблица 3.4).</w:t>
      </w:r>
    </w:p>
    <w:p w14:paraId="414BC7DB" w14:textId="77777777" w:rsidR="00985C84" w:rsidRPr="00E54995" w:rsidRDefault="00985C84" w:rsidP="00F038E1">
      <w:pPr>
        <w:jc w:val="right"/>
        <w:rPr>
          <w:rFonts w:ascii="Times New Roman" w:hAnsi="Times New Roman" w:cs="Times New Roman"/>
          <w:sz w:val="24"/>
          <w:szCs w:val="24"/>
        </w:rPr>
      </w:pPr>
      <w:r>
        <w:rPr>
          <w:rFonts w:ascii="Times New Roman" w:hAnsi="Times New Roman" w:cs="Times New Roman"/>
          <w:sz w:val="24"/>
          <w:szCs w:val="24"/>
        </w:rPr>
        <w:lastRenderedPageBreak/>
        <w:t>Таблица 3.4</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058"/>
        <w:gridCol w:w="1984"/>
      </w:tblGrid>
      <w:tr w:rsidR="00985C84" w:rsidRPr="00E54995" w14:paraId="14ECB12F" w14:textId="77777777" w:rsidTr="000003DD">
        <w:trPr>
          <w:tblHeader/>
          <w:jc w:val="center"/>
        </w:trPr>
        <w:tc>
          <w:tcPr>
            <w:tcW w:w="600" w:type="dxa"/>
            <w:shd w:val="clear" w:color="auto" w:fill="D9E2F3"/>
          </w:tcPr>
          <w:p w14:paraId="133EEC96"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w:t>
            </w:r>
          </w:p>
        </w:tc>
        <w:tc>
          <w:tcPr>
            <w:tcW w:w="6058" w:type="dxa"/>
            <w:shd w:val="clear" w:color="auto" w:fill="D9E2F3"/>
          </w:tcPr>
          <w:p w14:paraId="7006E9AA"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Наименование программы</w:t>
            </w:r>
          </w:p>
        </w:tc>
        <w:tc>
          <w:tcPr>
            <w:tcW w:w="1984" w:type="dxa"/>
            <w:shd w:val="clear" w:color="auto" w:fill="D9E2F3"/>
          </w:tcPr>
          <w:p w14:paraId="543F2148"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Вид</w:t>
            </w:r>
          </w:p>
        </w:tc>
      </w:tr>
      <w:tr w:rsidR="00985C84" w:rsidRPr="00E54995" w14:paraId="09600F97" w14:textId="77777777" w:rsidTr="000003DD">
        <w:trPr>
          <w:jc w:val="center"/>
        </w:trPr>
        <w:tc>
          <w:tcPr>
            <w:tcW w:w="600" w:type="dxa"/>
          </w:tcPr>
          <w:p w14:paraId="57560C60"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1</w:t>
            </w:r>
          </w:p>
        </w:tc>
        <w:tc>
          <w:tcPr>
            <w:tcW w:w="6058" w:type="dxa"/>
          </w:tcPr>
          <w:p w14:paraId="1B259079"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«Менеджмент предпринимательских и корпоративных проектов»</w:t>
            </w:r>
          </w:p>
        </w:tc>
        <w:tc>
          <w:tcPr>
            <w:tcW w:w="1984" w:type="dxa"/>
          </w:tcPr>
          <w:p w14:paraId="0B244462"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профессиональная переподготовка</w:t>
            </w:r>
          </w:p>
        </w:tc>
      </w:tr>
      <w:tr w:rsidR="00985C84" w:rsidRPr="00E54995" w14:paraId="26BC1121" w14:textId="77777777" w:rsidTr="000003DD">
        <w:trPr>
          <w:jc w:val="center"/>
        </w:trPr>
        <w:tc>
          <w:tcPr>
            <w:tcW w:w="600" w:type="dxa"/>
          </w:tcPr>
          <w:p w14:paraId="4542B8DF"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2</w:t>
            </w:r>
          </w:p>
        </w:tc>
        <w:tc>
          <w:tcPr>
            <w:tcW w:w="6058" w:type="dxa"/>
          </w:tcPr>
          <w:p w14:paraId="2BBB1283"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«Менеджмент в ИТ»</w:t>
            </w:r>
          </w:p>
        </w:tc>
        <w:tc>
          <w:tcPr>
            <w:tcW w:w="1984" w:type="dxa"/>
          </w:tcPr>
          <w:p w14:paraId="42C1FAB7"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профессиональная переподготовка</w:t>
            </w:r>
          </w:p>
        </w:tc>
      </w:tr>
      <w:tr w:rsidR="00985C84" w:rsidRPr="00E54995" w14:paraId="549C6439" w14:textId="77777777" w:rsidTr="000003DD">
        <w:trPr>
          <w:jc w:val="center"/>
        </w:trPr>
        <w:tc>
          <w:tcPr>
            <w:tcW w:w="600" w:type="dxa"/>
          </w:tcPr>
          <w:p w14:paraId="17E9DFE1"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3</w:t>
            </w:r>
          </w:p>
        </w:tc>
        <w:tc>
          <w:tcPr>
            <w:tcW w:w="6058" w:type="dxa"/>
          </w:tcPr>
          <w:p w14:paraId="023E79C2"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«Стратегический маркетинг»</w:t>
            </w:r>
          </w:p>
        </w:tc>
        <w:tc>
          <w:tcPr>
            <w:tcW w:w="1984" w:type="dxa"/>
          </w:tcPr>
          <w:p w14:paraId="31D1B1BD"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профессиональная переподготовка</w:t>
            </w:r>
          </w:p>
        </w:tc>
      </w:tr>
    </w:tbl>
    <w:p w14:paraId="0EBDB0E8"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p>
    <w:p w14:paraId="1E3871BA" w14:textId="77777777" w:rsidR="00985C84" w:rsidRPr="00E54995" w:rsidRDefault="00E21BB3"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Реализация программ ДПО осуществляется в соответствии с Федеральным законом от 29.12.2012 № 273-ФЗ «Об образовании в Российской Федерации» и Приказом Министерства науки и высшего образования Российской Федерации от 24.03.2025 № 266 «Об утверждении Порядка организации и осуществления образовательной деятельности по дополнительным профессиональным программам», а также локальными нормативными актами Академии, регламентирующими реализацию программ дополнительного профессионального образования, с учетом запросов работодателей и потребностей рынка труда региона. Программы реализуются в очной форме с применением электронного обучения и элементов дистанционных образовательных технологий и завершаются итоговой аттестацией с выдачей диплома о профессиональной переподготовке.</w:t>
      </w:r>
    </w:p>
    <w:p w14:paraId="766F9DF2" w14:textId="77777777" w:rsidR="00985C84" w:rsidRPr="00E54995" w:rsidRDefault="00985C84" w:rsidP="000003DD">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Академия реализует следующие дополнительные общеразвивающие программы (таблица 3.5).</w:t>
      </w:r>
    </w:p>
    <w:p w14:paraId="330B41A7" w14:textId="77777777" w:rsidR="00985C84" w:rsidRPr="00E54995" w:rsidRDefault="00985C84" w:rsidP="000003DD">
      <w:pPr>
        <w:tabs>
          <w:tab w:val="left" w:pos="1134"/>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3.5</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3034"/>
        <w:gridCol w:w="1012"/>
        <w:gridCol w:w="4382"/>
      </w:tblGrid>
      <w:tr w:rsidR="00985C84" w:rsidRPr="00E54995" w14:paraId="3BFEF3B4" w14:textId="77777777" w:rsidTr="00E21BB3">
        <w:trPr>
          <w:tblHeader/>
          <w:jc w:val="center"/>
        </w:trPr>
        <w:tc>
          <w:tcPr>
            <w:tcW w:w="500" w:type="dxa"/>
            <w:shd w:val="clear" w:color="auto" w:fill="D9E2F3"/>
            <w:vAlign w:val="center"/>
          </w:tcPr>
          <w:p w14:paraId="51E27D82"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w:t>
            </w:r>
          </w:p>
        </w:tc>
        <w:tc>
          <w:tcPr>
            <w:tcW w:w="3039" w:type="dxa"/>
            <w:shd w:val="clear" w:color="auto" w:fill="D9E2F3"/>
            <w:vAlign w:val="center"/>
          </w:tcPr>
          <w:p w14:paraId="78F5B5E5"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Группа программ</w:t>
            </w:r>
          </w:p>
        </w:tc>
        <w:tc>
          <w:tcPr>
            <w:tcW w:w="992" w:type="dxa"/>
            <w:shd w:val="clear" w:color="auto" w:fill="D9E2F3"/>
            <w:vAlign w:val="center"/>
          </w:tcPr>
          <w:p w14:paraId="055011F3"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Кол-во программ</w:t>
            </w:r>
          </w:p>
        </w:tc>
        <w:tc>
          <w:tcPr>
            <w:tcW w:w="4395" w:type="dxa"/>
            <w:shd w:val="clear" w:color="auto" w:fill="D9E2F3"/>
            <w:vAlign w:val="center"/>
          </w:tcPr>
          <w:p w14:paraId="6BCD3F36"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b/>
                <w:bCs/>
              </w:rPr>
              <w:t>Состав / примеры</w:t>
            </w:r>
          </w:p>
        </w:tc>
      </w:tr>
      <w:tr w:rsidR="00985C84" w:rsidRPr="00E54995" w14:paraId="176598D0" w14:textId="77777777" w:rsidTr="00E21BB3">
        <w:trPr>
          <w:jc w:val="center"/>
        </w:trPr>
        <w:tc>
          <w:tcPr>
            <w:tcW w:w="500" w:type="dxa"/>
          </w:tcPr>
          <w:p w14:paraId="3ED8083F"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1</w:t>
            </w:r>
          </w:p>
        </w:tc>
        <w:tc>
          <w:tcPr>
            <w:tcW w:w="3039" w:type="dxa"/>
            <w:vAlign w:val="bottom"/>
          </w:tcPr>
          <w:p w14:paraId="00C13A26"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Профориентационные и сопровождающие программы</w:t>
            </w:r>
          </w:p>
        </w:tc>
        <w:tc>
          <w:tcPr>
            <w:tcW w:w="992" w:type="dxa"/>
            <w:vAlign w:val="bottom"/>
          </w:tcPr>
          <w:p w14:paraId="0FE06E71"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rPr>
              <w:t>10</w:t>
            </w:r>
          </w:p>
        </w:tc>
        <w:tc>
          <w:tcPr>
            <w:tcW w:w="4395" w:type="dxa"/>
            <w:vAlign w:val="bottom"/>
          </w:tcPr>
          <w:p w14:paraId="2FF9A617"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«Курс на колледж», «Курс на вуз», профориентационные курсы для 8–11 классов, «PROКолледж», «PROбудущее», «Индивидуальное сопровождение», «Личный наставник по тайм-менеджменту и стресс-менеджменту», «Профстарт»</w:t>
            </w:r>
          </w:p>
        </w:tc>
      </w:tr>
      <w:tr w:rsidR="00985C84" w:rsidRPr="00E54995" w14:paraId="683F2796" w14:textId="77777777" w:rsidTr="00E21BB3">
        <w:trPr>
          <w:jc w:val="center"/>
        </w:trPr>
        <w:tc>
          <w:tcPr>
            <w:tcW w:w="500" w:type="dxa"/>
          </w:tcPr>
          <w:p w14:paraId="2FA4143B"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2</w:t>
            </w:r>
          </w:p>
        </w:tc>
        <w:tc>
          <w:tcPr>
            <w:tcW w:w="3039" w:type="dxa"/>
            <w:vAlign w:val="bottom"/>
          </w:tcPr>
          <w:p w14:paraId="44A8E128"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Программы профессиональных компетенций «Карьерная Академия» (сетевые)</w:t>
            </w:r>
          </w:p>
        </w:tc>
        <w:tc>
          <w:tcPr>
            <w:tcW w:w="992" w:type="dxa"/>
            <w:vAlign w:val="bottom"/>
          </w:tcPr>
          <w:p w14:paraId="1DD282D4"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rPr>
              <w:t>2</w:t>
            </w:r>
          </w:p>
        </w:tc>
        <w:tc>
          <w:tcPr>
            <w:tcW w:w="4395" w:type="dxa"/>
            <w:vAlign w:val="bottom"/>
          </w:tcPr>
          <w:p w14:paraId="2FF1BF28"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общая программа; программа «в рекламе»</w:t>
            </w:r>
          </w:p>
        </w:tc>
      </w:tr>
      <w:tr w:rsidR="00985C84" w:rsidRPr="00E54995" w14:paraId="1F9CB0A8" w14:textId="77777777" w:rsidTr="00E21BB3">
        <w:trPr>
          <w:jc w:val="center"/>
        </w:trPr>
        <w:tc>
          <w:tcPr>
            <w:tcW w:w="500" w:type="dxa"/>
          </w:tcPr>
          <w:p w14:paraId="59DE9F53"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3</w:t>
            </w:r>
          </w:p>
        </w:tc>
        <w:tc>
          <w:tcPr>
            <w:tcW w:w="3039" w:type="dxa"/>
            <w:vAlign w:val="bottom"/>
          </w:tcPr>
          <w:p w14:paraId="4C931A54"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Комплексные программы развития ключевых навыков по классам (без привязки к предмету)</w:t>
            </w:r>
          </w:p>
        </w:tc>
        <w:tc>
          <w:tcPr>
            <w:tcW w:w="992" w:type="dxa"/>
            <w:vAlign w:val="bottom"/>
          </w:tcPr>
          <w:p w14:paraId="4265E6ED"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rPr>
              <w:t>7</w:t>
            </w:r>
          </w:p>
        </w:tc>
        <w:tc>
          <w:tcPr>
            <w:tcW w:w="4395" w:type="dxa"/>
            <w:vAlign w:val="bottom"/>
          </w:tcPr>
          <w:p w14:paraId="5A58E6D7"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для 5, 6, 7, 8, 9, 10 и 11 классов</w:t>
            </w:r>
          </w:p>
        </w:tc>
      </w:tr>
      <w:tr w:rsidR="00985C84" w:rsidRPr="00E54995" w14:paraId="6062082E" w14:textId="77777777" w:rsidTr="00E21BB3">
        <w:trPr>
          <w:jc w:val="center"/>
        </w:trPr>
        <w:tc>
          <w:tcPr>
            <w:tcW w:w="500" w:type="dxa"/>
          </w:tcPr>
          <w:p w14:paraId="5931DBBF"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4</w:t>
            </w:r>
          </w:p>
        </w:tc>
        <w:tc>
          <w:tcPr>
            <w:tcW w:w="3039" w:type="dxa"/>
            <w:vAlign w:val="bottom"/>
          </w:tcPr>
          <w:p w14:paraId="68C8097F"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Подготовка к ОГЭ/ЕГЭ и развитие навыков по отдельным предметам</w:t>
            </w:r>
          </w:p>
        </w:tc>
        <w:tc>
          <w:tcPr>
            <w:tcW w:w="992" w:type="dxa"/>
            <w:vAlign w:val="bottom"/>
          </w:tcPr>
          <w:p w14:paraId="5D21488B"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rPr>
              <w:t>35</w:t>
            </w:r>
          </w:p>
        </w:tc>
        <w:tc>
          <w:tcPr>
            <w:tcW w:w="4395" w:type="dxa"/>
            <w:vAlign w:val="bottom"/>
          </w:tcPr>
          <w:p w14:paraId="60E8DC8D"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математика (в т.ч. базовый уровень), русский язык, литература, обществознание, история, физика, химия, биология, география, информатика, английский язык</w:t>
            </w:r>
          </w:p>
        </w:tc>
      </w:tr>
      <w:tr w:rsidR="00985C84" w:rsidRPr="00E54995" w14:paraId="1B1E2377" w14:textId="77777777" w:rsidTr="00E21BB3">
        <w:trPr>
          <w:jc w:val="center"/>
        </w:trPr>
        <w:tc>
          <w:tcPr>
            <w:tcW w:w="500" w:type="dxa"/>
          </w:tcPr>
          <w:p w14:paraId="2BE0A953"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5</w:t>
            </w:r>
          </w:p>
        </w:tc>
        <w:tc>
          <w:tcPr>
            <w:tcW w:w="3039" w:type="dxa"/>
            <w:vAlign w:val="bottom"/>
          </w:tcPr>
          <w:p w14:paraId="64CC9C1C"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Курсы иностранного языка «MAXIMUM English» (8–11 классы)</w:t>
            </w:r>
          </w:p>
        </w:tc>
        <w:tc>
          <w:tcPr>
            <w:tcW w:w="992" w:type="dxa"/>
            <w:vAlign w:val="bottom"/>
          </w:tcPr>
          <w:p w14:paraId="188DB88A" w14:textId="77777777" w:rsidR="00985C84" w:rsidRPr="00E54995" w:rsidRDefault="00985C84" w:rsidP="000003DD">
            <w:pPr>
              <w:spacing w:after="0" w:line="240" w:lineRule="auto"/>
              <w:jc w:val="center"/>
              <w:rPr>
                <w:rFonts w:ascii="Times New Roman" w:hAnsi="Times New Roman" w:cs="Times New Roman"/>
              </w:rPr>
            </w:pPr>
            <w:r>
              <w:rPr>
                <w:rFonts w:ascii="Times New Roman" w:hAnsi="Times New Roman" w:cs="Times New Roman"/>
              </w:rPr>
              <w:t>3</w:t>
            </w:r>
          </w:p>
        </w:tc>
        <w:tc>
          <w:tcPr>
            <w:tcW w:w="4395" w:type="dxa"/>
            <w:vAlign w:val="bottom"/>
          </w:tcPr>
          <w:p w14:paraId="0FED3BDC" w14:textId="77777777" w:rsidR="00985C84" w:rsidRPr="00E54995" w:rsidRDefault="00985C84" w:rsidP="000003DD">
            <w:pPr>
              <w:spacing w:after="0" w:line="240" w:lineRule="auto"/>
              <w:rPr>
                <w:rFonts w:ascii="Times New Roman" w:hAnsi="Times New Roman" w:cs="Times New Roman"/>
              </w:rPr>
            </w:pPr>
            <w:r>
              <w:rPr>
                <w:rFonts w:ascii="Times New Roman" w:hAnsi="Times New Roman" w:cs="Times New Roman"/>
              </w:rPr>
              <w:t>уровни А1, А2, В1</w:t>
            </w:r>
          </w:p>
        </w:tc>
      </w:tr>
    </w:tbl>
    <w:p w14:paraId="6E435D13" w14:textId="77777777" w:rsidR="00985C84" w:rsidRPr="00E54995" w:rsidRDefault="00985C84" w:rsidP="000003DD">
      <w:pPr>
        <w:tabs>
          <w:tab w:val="left" w:pos="1134"/>
        </w:tabs>
        <w:spacing w:after="0" w:line="240" w:lineRule="auto"/>
        <w:ind w:firstLine="709"/>
        <w:jc w:val="both"/>
        <w:rPr>
          <w:rFonts w:ascii="Times New Roman" w:hAnsi="Times New Roman" w:cs="Times New Roman"/>
        </w:rPr>
      </w:pPr>
    </w:p>
    <w:p w14:paraId="2956A1BB" w14:textId="77777777" w:rsidR="00985C84" w:rsidRPr="00E54995" w:rsidRDefault="00985C84" w:rsidP="00985C84">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Данные программы направлены на профориентацию и развитие дополнительных компетенций обучающихся и реализуются с использованием материально-технической базы, в том числе с применением элементов дистанционных образовательных технологий.</w:t>
      </w:r>
    </w:p>
    <w:p w14:paraId="7B875846" w14:textId="77777777" w:rsidR="00985C84" w:rsidRPr="00E54995" w:rsidRDefault="00985C84" w:rsidP="00985C84">
      <w:pPr>
        <w:tabs>
          <w:tab w:val="left" w:pos="1134"/>
        </w:tabs>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Вывод: Содержание подготовки специалистов в Академии выстроено с соблюдением принципа преемственности и полностью соответствует требованиям ФГОС СОО (на этапе 1 курса) и ФГОС СПО по специальности 09.02.07 (на весь период обучения). Учебно-методическая, нормативная и материально-техническая база подготовлены в полном объеме, что обеспечивает возможность качественной реализации образовательной программы на всех </w:t>
      </w:r>
      <w:r>
        <w:rPr>
          <w:rFonts w:ascii="Times New Roman" w:hAnsi="Times New Roman" w:cs="Times New Roman"/>
          <w:b/>
          <w:bCs/>
          <w:sz w:val="24"/>
          <w:szCs w:val="24"/>
        </w:rPr>
        <w:lastRenderedPageBreak/>
        <w:t>последующих этапах обучения. Организация практического обучения, функционирование ЭИОС и применение дистанционных образовательных технологий, системное взаимодействие с работодателями и многообразие форм контроля создают условия для формирования у обучающихся профессиональных компетенций, востребованных на рынке труда. Параллельно Академия расширяет спектр образовательных услуг через реализацию программ ДПО и ДО, отвечающих запросам населения и работодателей региона, что подтверждается высокой удовлетворенностью слушателей (94,2% по программам ДПО; 94,1% родителей по программам ДО).</w:t>
      </w:r>
    </w:p>
    <w:p w14:paraId="1252715D" w14:textId="77777777" w:rsidR="00325DD0" w:rsidRPr="00E54995" w:rsidRDefault="005E38E0" w:rsidP="00575D8F">
      <w:pPr>
        <w:pStyle w:val="2"/>
        <w:numPr>
          <w:ilvl w:val="1"/>
          <w:numId w:val="13"/>
        </w:numPr>
        <w:jc w:val="center"/>
        <w:rPr>
          <w:sz w:val="18"/>
          <w:szCs w:val="18"/>
        </w:rPr>
      </w:pPr>
      <w:r>
        <w:rPr>
          <w:sz w:val="24"/>
          <w:szCs w:val="24"/>
        </w:rPr>
        <w:t xml:space="preserve"> </w:t>
      </w:r>
      <w:bookmarkStart w:id="26" w:name="_Toc239090125"/>
      <w:r>
        <w:rPr>
          <w:sz w:val="24"/>
          <w:szCs w:val="24"/>
        </w:rPr>
        <w:t>Востребованность выпускников</w:t>
      </w:r>
      <w:bookmarkEnd w:id="26"/>
    </w:p>
    <w:p w14:paraId="7FD3C10B" w14:textId="77777777" w:rsidR="00325DD0" w:rsidRPr="00E54995" w:rsidRDefault="00325DD0" w:rsidP="00325DD0">
      <w:pPr>
        <w:pStyle w:val="ds-markdown-paragraph"/>
        <w:spacing w:before="0" w:beforeAutospacing="0" w:after="0" w:afterAutospacing="0"/>
        <w:ind w:firstLine="709"/>
        <w:jc w:val="both"/>
      </w:pPr>
      <w:r>
        <w:t xml:space="preserve">Одним из ключевых приоритетов ПО АНО «Академия МАКСИМУМ» является формирование и поддержание высокого уровня качества подготовки обучающихся, соответствующего требованиям федерального государственного образовательного стандарта по специальности 09.02.07 «Информационные системы и программирование» и запросам рынка труда. </w:t>
      </w:r>
    </w:p>
    <w:p w14:paraId="79A1AF0A" w14:textId="77777777" w:rsidR="00325DD0" w:rsidRPr="00E54995" w:rsidRDefault="00325DD0" w:rsidP="00325DD0">
      <w:pPr>
        <w:pStyle w:val="ds-markdown-paragraph"/>
        <w:spacing w:before="0" w:beforeAutospacing="0" w:after="0" w:afterAutospacing="0"/>
        <w:ind w:firstLine="709"/>
        <w:jc w:val="both"/>
      </w:pPr>
      <w:r>
        <w:t>С первых дней обучения выстраивается целостная система контроля и развития компетенций, включающая входной мониторинг уровня общеобразовательной подготовки, текущий контроль успеваемости, промежуточную аттестацию, а также регулярные опросы обучающихся для оценки их удовлетворенности условиями, содержанием, организацией и качеством образовательного процесса в целом и отдельными дисциплинами (модулями) и практиками в рамках реализации образовательной программы. Ведется планомерная работа по совершенствованию учебно-методического обеспечения, внедрению практико-ориентированных форм занятий и элементов проектной деятельности, что уже на первом курсе позволяет закладывать фундамент профессиональных и общих компетенций будущих специалистов.</w:t>
      </w:r>
    </w:p>
    <w:p w14:paraId="4AC51023" w14:textId="77777777" w:rsidR="00325DD0" w:rsidRPr="00E54995" w:rsidRDefault="00325DD0" w:rsidP="00325DD0">
      <w:pPr>
        <w:pStyle w:val="ds-markdown-paragraph"/>
        <w:spacing w:before="0" w:beforeAutospacing="0" w:after="0" w:afterAutospacing="0"/>
        <w:ind w:firstLine="709"/>
        <w:jc w:val="both"/>
      </w:pPr>
      <w:r>
        <w:t xml:space="preserve">Вместе с тем объективная оценка результативности образовательной деятельности в части трудоустройства и востребованности выпускников на рынке труда в настоящее время невозможна, поскольку контингент обучающихся представлен исключительно студентами первого курса. </w:t>
      </w:r>
    </w:p>
    <w:p w14:paraId="0508F226" w14:textId="77777777" w:rsidR="00325DD0" w:rsidRPr="00E54995" w:rsidRDefault="00325DD0" w:rsidP="00325DD0">
      <w:pPr>
        <w:pStyle w:val="ds-markdown-paragraph"/>
        <w:spacing w:before="0" w:beforeAutospacing="0" w:after="0" w:afterAutospacing="0"/>
        <w:ind w:firstLine="709"/>
        <w:jc w:val="both"/>
      </w:pPr>
      <w:r>
        <w:t xml:space="preserve">Первый выпуск по программе 09.02.07 Информационные системы и программирование еще не состоялся, в связи с чем показатели трудоустройства, закрепленные в критериях самообследования, не могут быть рассчитаны и проанализированы. </w:t>
      </w:r>
    </w:p>
    <w:p w14:paraId="433E50B4" w14:textId="77777777" w:rsidR="00325DD0" w:rsidRPr="00E54995" w:rsidRDefault="00325DD0" w:rsidP="00325DD0">
      <w:pPr>
        <w:pStyle w:val="ds-markdown-paragraph"/>
        <w:spacing w:before="0" w:beforeAutospacing="0" w:after="0" w:afterAutospacing="0"/>
        <w:ind w:firstLine="709"/>
        <w:jc w:val="both"/>
      </w:pPr>
      <w:r>
        <w:t xml:space="preserve">Понимая стратегическую важность будущей занятости выпускников, Академия уже сегодня ведет подготовительную работу: устанавливаются партнерские контакты с потенциальными работодателями IT-отрасли, прорабатываются форматы производственных практик, формируется база профильных предприятий и организаций. </w:t>
      </w:r>
    </w:p>
    <w:p w14:paraId="48AAEC5F" w14:textId="77777777" w:rsidR="00325DD0" w:rsidRPr="00E54995" w:rsidRDefault="00325DD0" w:rsidP="00325DD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Первый выпуск по специальности 09.02.07 состоится в июне 2029 года. В связи с этим фактические данные о трудоустройстве будут представлены в отчете за 2029 год. Для перспективного планирования установлены следующие целевые индикаторы (на основе анализа рынка труда ИТ-специалистов и требований аккредитационного мониторинга) (таблица 3.6).</w:t>
      </w:r>
    </w:p>
    <w:p w14:paraId="603AD053" w14:textId="77777777" w:rsidR="00325DD0" w:rsidRPr="00E54995" w:rsidRDefault="00325DD0" w:rsidP="00325DD0">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3.6</w:t>
      </w:r>
    </w:p>
    <w:tbl>
      <w:tblPr>
        <w:tblStyle w:val="a7"/>
        <w:tblW w:w="0" w:type="auto"/>
        <w:jc w:val="center"/>
        <w:tblLook w:val="04A0" w:firstRow="1" w:lastRow="0" w:firstColumn="1" w:lastColumn="0" w:noHBand="0" w:noVBand="1"/>
      </w:tblPr>
      <w:tblGrid>
        <w:gridCol w:w="5240"/>
        <w:gridCol w:w="4105"/>
      </w:tblGrid>
      <w:tr w:rsidR="00325DD0" w:rsidRPr="00E54995" w14:paraId="6ACB31E2" w14:textId="77777777" w:rsidTr="003133A6">
        <w:trPr>
          <w:jc w:val="center"/>
        </w:trPr>
        <w:tc>
          <w:tcPr>
            <w:tcW w:w="5240" w:type="dxa"/>
            <w:vAlign w:val="center"/>
          </w:tcPr>
          <w:p w14:paraId="4B56FBDC" w14:textId="77777777" w:rsidR="00325DD0" w:rsidRPr="00E54995" w:rsidRDefault="00325DD0" w:rsidP="00B93A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w:t>
            </w:r>
          </w:p>
        </w:tc>
        <w:tc>
          <w:tcPr>
            <w:tcW w:w="4105" w:type="dxa"/>
            <w:vAlign w:val="center"/>
          </w:tcPr>
          <w:p w14:paraId="6308FC7D" w14:textId="77777777" w:rsidR="00325DD0" w:rsidRPr="00E54995" w:rsidRDefault="00325DD0" w:rsidP="00B93A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Целевое значение (% от выпуска 2029 г.)</w:t>
            </w:r>
          </w:p>
        </w:tc>
      </w:tr>
      <w:tr w:rsidR="00325DD0" w:rsidRPr="00E54995" w14:paraId="620C6EDD" w14:textId="77777777" w:rsidTr="003133A6">
        <w:trPr>
          <w:jc w:val="center"/>
        </w:trPr>
        <w:tc>
          <w:tcPr>
            <w:tcW w:w="5240" w:type="dxa"/>
            <w:vAlign w:val="center"/>
          </w:tcPr>
          <w:p w14:paraId="10458937" w14:textId="77777777" w:rsidR="00325DD0" w:rsidRPr="00E54995" w:rsidRDefault="00325DD0" w:rsidP="00B93A21">
            <w:pPr>
              <w:rPr>
                <w:rFonts w:ascii="Times New Roman" w:eastAsia="Times New Roman" w:hAnsi="Times New Roman" w:cs="Times New Roman"/>
                <w:lang w:eastAsia="ru-RU"/>
              </w:rPr>
            </w:pPr>
            <w:r>
              <w:rPr>
                <w:rFonts w:ascii="Times New Roman" w:eastAsia="Times New Roman" w:hAnsi="Times New Roman" w:cs="Times New Roman"/>
                <w:lang w:eastAsia="ru-RU"/>
              </w:rPr>
              <w:t>Трудоустройство выпускников по специальности в течение 12 месяцев после окончания обучения</w:t>
            </w:r>
          </w:p>
        </w:tc>
        <w:tc>
          <w:tcPr>
            <w:tcW w:w="4105" w:type="dxa"/>
            <w:vAlign w:val="center"/>
          </w:tcPr>
          <w:p w14:paraId="56ADBBDA" w14:textId="77777777" w:rsidR="00325DD0" w:rsidRPr="00E54995" w:rsidRDefault="00325DD0" w:rsidP="00B93A21">
            <w:pPr>
              <w:jc w:val="right"/>
              <w:rPr>
                <w:rFonts w:ascii="Times New Roman" w:eastAsia="Times New Roman" w:hAnsi="Times New Roman" w:cs="Times New Roman"/>
                <w:lang w:eastAsia="ru-RU"/>
              </w:rPr>
            </w:pPr>
            <w:r>
              <w:rPr>
                <w:rFonts w:ascii="Times New Roman" w:eastAsia="Times New Roman" w:hAnsi="Times New Roman" w:cs="Times New Roman"/>
                <w:lang w:eastAsia="ru-RU"/>
              </w:rPr>
              <w:t>не менее 75%</w:t>
            </w:r>
          </w:p>
        </w:tc>
      </w:tr>
      <w:tr w:rsidR="00325DD0" w:rsidRPr="00E54995" w14:paraId="26EBE9C9" w14:textId="77777777" w:rsidTr="003133A6">
        <w:trPr>
          <w:jc w:val="center"/>
        </w:trPr>
        <w:tc>
          <w:tcPr>
            <w:tcW w:w="5240" w:type="dxa"/>
            <w:vAlign w:val="center"/>
          </w:tcPr>
          <w:p w14:paraId="1205F7DE" w14:textId="77777777" w:rsidR="00325DD0" w:rsidRPr="00E54995" w:rsidRDefault="00325DD0" w:rsidP="00B93A21">
            <w:pPr>
              <w:rPr>
                <w:rFonts w:ascii="Times New Roman" w:eastAsia="Times New Roman" w:hAnsi="Times New Roman" w:cs="Times New Roman"/>
                <w:lang w:eastAsia="ru-RU"/>
              </w:rPr>
            </w:pPr>
            <w:r>
              <w:rPr>
                <w:rFonts w:ascii="Times New Roman" w:eastAsia="Times New Roman" w:hAnsi="Times New Roman" w:cs="Times New Roman"/>
                <w:lang w:eastAsia="ru-RU"/>
              </w:rPr>
              <w:t>Продолжение образования по программам высшего образования (ИТ-профиль)</w:t>
            </w:r>
          </w:p>
        </w:tc>
        <w:tc>
          <w:tcPr>
            <w:tcW w:w="4105" w:type="dxa"/>
            <w:vAlign w:val="center"/>
          </w:tcPr>
          <w:p w14:paraId="0A02C27D" w14:textId="77777777" w:rsidR="00325DD0" w:rsidRPr="00E54995" w:rsidRDefault="00325DD0" w:rsidP="00B93A21">
            <w:pPr>
              <w:jc w:val="right"/>
              <w:rPr>
                <w:rFonts w:ascii="Times New Roman" w:eastAsia="Times New Roman" w:hAnsi="Times New Roman" w:cs="Times New Roman"/>
                <w:lang w:eastAsia="ru-RU"/>
              </w:rPr>
            </w:pPr>
            <w:r>
              <w:rPr>
                <w:rFonts w:ascii="Times New Roman" w:eastAsia="Times New Roman" w:hAnsi="Times New Roman" w:cs="Times New Roman"/>
                <w:lang w:eastAsia="ru-RU"/>
              </w:rPr>
              <w:t>не более 15%</w:t>
            </w:r>
          </w:p>
        </w:tc>
      </w:tr>
      <w:tr w:rsidR="00325DD0" w:rsidRPr="00E54995" w14:paraId="2566E278" w14:textId="77777777" w:rsidTr="003133A6">
        <w:trPr>
          <w:jc w:val="center"/>
        </w:trPr>
        <w:tc>
          <w:tcPr>
            <w:tcW w:w="5240" w:type="dxa"/>
            <w:vAlign w:val="center"/>
          </w:tcPr>
          <w:p w14:paraId="43749C96" w14:textId="77777777" w:rsidR="00325DD0" w:rsidRPr="00E54995" w:rsidRDefault="00325DD0" w:rsidP="00B93A21">
            <w:pPr>
              <w:rPr>
                <w:rFonts w:ascii="Times New Roman" w:eastAsia="Times New Roman" w:hAnsi="Times New Roman" w:cs="Times New Roman"/>
                <w:lang w:eastAsia="ru-RU"/>
              </w:rPr>
            </w:pPr>
            <w:r>
              <w:rPr>
                <w:rFonts w:ascii="Times New Roman" w:eastAsia="Times New Roman" w:hAnsi="Times New Roman" w:cs="Times New Roman"/>
                <w:lang w:eastAsia="ru-RU"/>
              </w:rPr>
              <w:t>Самозанятость / фриланс (разработка ПО, техническая поддержка)</w:t>
            </w:r>
          </w:p>
        </w:tc>
        <w:tc>
          <w:tcPr>
            <w:tcW w:w="4105" w:type="dxa"/>
            <w:vAlign w:val="center"/>
          </w:tcPr>
          <w:p w14:paraId="6BA7F4CA" w14:textId="77777777" w:rsidR="00325DD0" w:rsidRPr="00E54995" w:rsidRDefault="00325DD0" w:rsidP="00B93A21">
            <w:pPr>
              <w:jc w:val="right"/>
              <w:rPr>
                <w:rFonts w:ascii="Times New Roman" w:eastAsia="Times New Roman" w:hAnsi="Times New Roman" w:cs="Times New Roman"/>
                <w:lang w:eastAsia="ru-RU"/>
              </w:rPr>
            </w:pPr>
            <w:r>
              <w:rPr>
                <w:rFonts w:ascii="Times New Roman" w:eastAsia="Times New Roman" w:hAnsi="Times New Roman" w:cs="Times New Roman"/>
                <w:lang w:eastAsia="ru-RU"/>
              </w:rPr>
              <w:t>до 10%</w:t>
            </w:r>
          </w:p>
        </w:tc>
      </w:tr>
    </w:tbl>
    <w:p w14:paraId="770ADD72" w14:textId="77777777" w:rsidR="00325DD0" w:rsidRPr="00E54995" w:rsidRDefault="00325DD0" w:rsidP="00325DD0">
      <w:pPr>
        <w:spacing w:after="0" w:line="240" w:lineRule="auto"/>
        <w:ind w:firstLine="709"/>
        <w:jc w:val="right"/>
        <w:rPr>
          <w:rFonts w:ascii="Times New Roman" w:eastAsia="Times New Roman" w:hAnsi="Times New Roman" w:cs="Times New Roman"/>
          <w:sz w:val="24"/>
          <w:szCs w:val="24"/>
          <w:lang w:eastAsia="ru-RU"/>
        </w:rPr>
      </w:pPr>
    </w:p>
    <w:p w14:paraId="76DE6608" w14:textId="77777777" w:rsidR="00325DD0" w:rsidRPr="00E54995" w:rsidRDefault="00325DD0" w:rsidP="00325DD0">
      <w:pPr>
        <w:pStyle w:val="4"/>
        <w:spacing w:before="0" w:line="240" w:lineRule="auto"/>
        <w:ind w:firstLine="709"/>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Механизм сбора и верификации данных о трудоустройстве (начиная с выпуска 2029 г.):</w:t>
      </w:r>
    </w:p>
    <w:p w14:paraId="4CFD386B" w14:textId="77777777" w:rsidR="00325DD0" w:rsidRPr="00E54995" w:rsidRDefault="00325DD0" w:rsidP="00575D8F">
      <w:pPr>
        <w:pStyle w:val="ds-markdown-paragraph"/>
        <w:numPr>
          <w:ilvl w:val="0"/>
          <w:numId w:val="4"/>
        </w:numPr>
        <w:tabs>
          <w:tab w:val="left" w:pos="851"/>
          <w:tab w:val="left" w:pos="1134"/>
        </w:tabs>
        <w:spacing w:before="0" w:beforeAutospacing="0" w:after="0" w:afterAutospacing="0"/>
        <w:ind w:left="0" w:firstLine="709"/>
        <w:jc w:val="both"/>
      </w:pPr>
      <w:r>
        <w:t>Анкетирование выпускников через ЭИОС через 6 и 12 месяцев после выпуска.</w:t>
      </w:r>
    </w:p>
    <w:p w14:paraId="296A2FEC" w14:textId="77777777" w:rsidR="00325DD0" w:rsidRPr="00E54995" w:rsidRDefault="00325DD0" w:rsidP="00575D8F">
      <w:pPr>
        <w:pStyle w:val="ds-markdown-paragraph"/>
        <w:numPr>
          <w:ilvl w:val="0"/>
          <w:numId w:val="4"/>
        </w:numPr>
        <w:tabs>
          <w:tab w:val="left" w:pos="851"/>
          <w:tab w:val="left" w:pos="1134"/>
        </w:tabs>
        <w:spacing w:before="0" w:beforeAutospacing="0" w:after="0" w:afterAutospacing="0"/>
        <w:ind w:left="0" w:firstLine="709"/>
        <w:jc w:val="both"/>
      </w:pPr>
      <w:r>
        <w:t>Запрос сведений в Центрах занятости населения по месту жительства (планируется заключить соглашение об обмене данными в 2028 году).</w:t>
      </w:r>
    </w:p>
    <w:p w14:paraId="69BD3C69" w14:textId="77777777" w:rsidR="00325DD0" w:rsidRPr="00E54995" w:rsidRDefault="00325DD0" w:rsidP="00575D8F">
      <w:pPr>
        <w:pStyle w:val="ds-markdown-paragraph"/>
        <w:numPr>
          <w:ilvl w:val="0"/>
          <w:numId w:val="4"/>
        </w:numPr>
        <w:tabs>
          <w:tab w:val="left" w:pos="851"/>
          <w:tab w:val="left" w:pos="1134"/>
        </w:tabs>
        <w:spacing w:before="0" w:beforeAutospacing="0" w:after="0" w:afterAutospacing="0"/>
        <w:ind w:left="0" w:firstLine="709"/>
        <w:jc w:val="both"/>
      </w:pPr>
      <w:r>
        <w:t>Мониторинг профильных сообществ и платформ (HeadHunter) с согласия выпускников.</w:t>
      </w:r>
    </w:p>
    <w:p w14:paraId="1BC37385" w14:textId="77777777" w:rsidR="00325DD0" w:rsidRPr="00E54995" w:rsidRDefault="009D004C" w:rsidP="00325DD0">
      <w:pPr>
        <w:pStyle w:val="4"/>
        <w:spacing w:before="0" w:line="240" w:lineRule="auto"/>
        <w:ind w:firstLine="709"/>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В Академии ведется подготовительная работа по трудоустройству (на этапе обучения):</w:t>
      </w:r>
    </w:p>
    <w:p w14:paraId="343373F5" w14:textId="77777777" w:rsidR="00325DD0" w:rsidRPr="00E54995" w:rsidRDefault="00325DD0" w:rsidP="00575D8F">
      <w:pPr>
        <w:pStyle w:val="ds-markdown-paragraph"/>
        <w:numPr>
          <w:ilvl w:val="0"/>
          <w:numId w:val="4"/>
        </w:numPr>
        <w:tabs>
          <w:tab w:val="left" w:pos="851"/>
          <w:tab w:val="left" w:pos="1134"/>
        </w:tabs>
        <w:spacing w:before="0" w:beforeAutospacing="0" w:after="0" w:afterAutospacing="0"/>
        <w:ind w:left="0" w:firstLine="709"/>
        <w:jc w:val="both"/>
      </w:pPr>
      <w:r>
        <w:t>Заключено 5 договоров о практической подготовке с ИТ-компаниями (в том числе с возможностью последующего трудоустройства). К 2028 году планируется увеличить их количество до 20.</w:t>
      </w:r>
    </w:p>
    <w:p w14:paraId="34F45226" w14:textId="77777777" w:rsidR="00325DD0" w:rsidRPr="00E54995" w:rsidRDefault="00325DD0" w:rsidP="00575D8F">
      <w:pPr>
        <w:pStyle w:val="ds-markdown-paragraph"/>
        <w:numPr>
          <w:ilvl w:val="0"/>
          <w:numId w:val="4"/>
        </w:numPr>
        <w:tabs>
          <w:tab w:val="left" w:pos="851"/>
          <w:tab w:val="left" w:pos="1134"/>
        </w:tabs>
        <w:spacing w:before="0" w:beforeAutospacing="0" w:after="0" w:afterAutospacing="0"/>
        <w:ind w:left="0" w:firstLine="709"/>
        <w:jc w:val="both"/>
      </w:pPr>
      <w:r>
        <w:t>С 3-го курса (2027/2028 учебный год) будет внедрен курс «Карьерный трек ИТ-специалиста» (составление резюме, портфолио на GitHub, подготовка к собеседованиям, soft skills).</w:t>
      </w:r>
    </w:p>
    <w:p w14:paraId="1C0054F9" w14:textId="77777777" w:rsidR="002E7E95" w:rsidRPr="00E54995" w:rsidRDefault="00325DD0" w:rsidP="002E7E95">
      <w:pPr>
        <w:spacing w:after="0" w:line="240" w:lineRule="auto"/>
        <w:ind w:firstLine="431"/>
        <w:jc w:val="both"/>
        <w:rPr>
          <w:rFonts w:ascii="Times New Roman" w:hAnsi="Times New Roman" w:cs="Times New Roman"/>
          <w:b/>
          <w:bCs/>
        </w:rPr>
      </w:pPr>
      <w:r>
        <w:rPr>
          <w:rFonts w:ascii="Times New Roman" w:hAnsi="Times New Roman" w:cs="Times New Roman"/>
          <w:b/>
          <w:bCs/>
          <w:sz w:val="24"/>
          <w:szCs w:val="24"/>
        </w:rPr>
        <w:t xml:space="preserve">Выводы: </w:t>
      </w:r>
      <w:r>
        <w:rPr>
          <w:rFonts w:ascii="Times New Roman" w:eastAsia="Times New Roman" w:hAnsi="Times New Roman" w:cs="Times New Roman"/>
          <w:b/>
          <w:bCs/>
          <w:sz w:val="24"/>
          <w:szCs w:val="24"/>
        </w:rPr>
        <w:t>По итогам отчетного периода объективная оценка результативности трудоустройства и востребованности выпускников специальности 09.02.07 Информационные системы и программирование на рынке труда не может быть проведена, поскольку контингент обучающихся представлен исключительно студентами первого курса, а первый выпуск по программе состоится не ранее июня 2029 года. Вместе с тем Академия уже на текущем этапе ведет целенаправленную подготовительную работу для обеспечения будущей занятости выпускников. Заключено 5 договоров о практической подготовке с ИТ-компаниями, в том числе предусматривающих возможность последующего трудоустройства обучающихся, при этом к 2028 году их число планируется увеличить до 20. С третьего курса (2027/2028 учебный год) в учебный процесс будет внедрен курс «Карьерный трек ИТ-специалиста», направленный на формирование у обучающихся навыков составления резюме, ведения профессионального портфолио и подготовки к собеседованиям. Для последующей оценки результативности трудоустройства установлены целевые индикаторы: не менее 75% трудоустроенных выпускников в течение 12 месяцев после окончания обучения, не более 15% продолживших обучение по программам высшего образования и до 10% самозанятых в сфере разработки и технической поддержки. Определен и механизм сбора данных о трудоустройстве, включающий анкетирование выпускников через ЭИОС, запрос сведений в центрах занятости населения и мониторинг профильных платформ с согласия выпускников. Таким образом, несмотря на отсутствие возможности рассчитать фактические показатели трудоустройства в отчетном периоде, Академией заложена организационная и договорная основа для системной работы по трудоустройству будущих выпускников. Фактические результаты по данному направлению будут представлены в отчете о самообследовании за 2029 год, когда состоится первый выпуск по специальности.</w:t>
      </w:r>
    </w:p>
    <w:p w14:paraId="53C88DC7" w14:textId="77777777" w:rsidR="009D004C" w:rsidRPr="00E54995" w:rsidRDefault="009D004C" w:rsidP="00575D8F">
      <w:pPr>
        <w:pStyle w:val="2"/>
        <w:numPr>
          <w:ilvl w:val="0"/>
          <w:numId w:val="15"/>
        </w:numPr>
        <w:spacing w:after="0" w:line="276" w:lineRule="auto"/>
        <w:jc w:val="center"/>
        <w:rPr>
          <w:sz w:val="24"/>
          <w:szCs w:val="24"/>
        </w:rPr>
      </w:pPr>
      <w:bookmarkStart w:id="27" w:name="_Toc239090126"/>
      <w:r>
        <w:rPr>
          <w:sz w:val="24"/>
          <w:szCs w:val="24"/>
        </w:rPr>
        <w:t>ВОСПИТАТЕЛЬНАЯ РАБОТА В АКАДЕМИИ</w:t>
      </w:r>
      <w:bookmarkEnd w:id="27"/>
      <w:r>
        <w:rPr>
          <w:sz w:val="24"/>
          <w:szCs w:val="24"/>
        </w:rPr>
        <w:t xml:space="preserve">  </w:t>
      </w:r>
    </w:p>
    <w:p w14:paraId="4FF3E368" w14:textId="77777777" w:rsidR="009D004C" w:rsidRPr="00E54995" w:rsidRDefault="009D004C"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Воспитательная деятельность в ПО АНО «Академия МАКСИМУМ» выстраивается как целостная система, направленная на личностное и профессиональное становление обучающихся, формирование у них общих и профессиональных компетенций, гражданской ответственности, культуры здорового образа жизни и активной жизненной позиции. В отчетном периоде внеучебная работа осуществлялась с учетом того, что образовательный процесс реализуется на первом курсе, и основной акцент был сделан на адаптацию студентов, сплочение коллектива и вовлечение первокурсников в разнообразные формы внеучебной активности.</w:t>
      </w:r>
    </w:p>
    <w:p w14:paraId="5A67FDFF" w14:textId="77777777" w:rsidR="009D004C" w:rsidRPr="00E54995" w:rsidRDefault="009D004C" w:rsidP="009D004C">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 Нормативно-правовая и организационная основа</w:t>
      </w:r>
    </w:p>
    <w:p w14:paraId="62880B15" w14:textId="77777777" w:rsidR="009D004C" w:rsidRPr="00E54995" w:rsidRDefault="009D004C"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Внеучебная работа регламентируется следующими локальными актами:</w:t>
      </w:r>
    </w:p>
    <w:p w14:paraId="181E109A"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Рабочая программа воспитания ПО АНО «Академия МАКСИМУМ» на период реализации образовательных программ;</w:t>
      </w:r>
    </w:p>
    <w:p w14:paraId="546FB3F8"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Календарный план воспитательной работы на учебный год;</w:t>
      </w:r>
    </w:p>
    <w:p w14:paraId="5C580AA2"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Положение о Совете обучающихся;</w:t>
      </w:r>
    </w:p>
    <w:p w14:paraId="389CC504"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Правила внутреннего распорядка обучающихся;</w:t>
      </w:r>
    </w:p>
    <w:p w14:paraId="713EEDF6"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локальные нормативные акты, регулирующие проведение культурно-массовых, спортивных и иных внеучебных мероприятий.</w:t>
      </w:r>
    </w:p>
    <w:p w14:paraId="163BE976" w14:textId="77777777" w:rsidR="009D004C" w:rsidRPr="00E54995" w:rsidRDefault="009D004C"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Координацию воспитательной работы осуществляет директор, непосредственное руководство возложено на кураторов учебных групп. В плановом порядке осуществляется взаимодействие с родителями (законными представителями) несовершеннолетних студентов.</w:t>
      </w:r>
    </w:p>
    <w:p w14:paraId="13780759" w14:textId="77777777" w:rsidR="009D004C" w:rsidRPr="00E54995" w:rsidRDefault="009D004C" w:rsidP="009D004C">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4.2. Основные направления и содержание внеучебной работы</w:t>
      </w:r>
    </w:p>
    <w:p w14:paraId="7EBE8CA3" w14:textId="77777777" w:rsidR="009D004C" w:rsidRPr="00E54995" w:rsidRDefault="009D004C" w:rsidP="008A5BA1">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Приоритетными направлениями воспитательной деятельности в отчетном году являлись: </w:t>
      </w:r>
    </w:p>
    <w:p w14:paraId="6F2648F7"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гражданское воспитание</w:t>
      </w:r>
      <w:r>
        <w:rPr>
          <w:rFonts w:ascii="Times New Roman" w:hAnsi="Times New Roman" w:cs="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p>
    <w:p w14:paraId="2ACA2065"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патриотическое воспитание</w:t>
      </w:r>
      <w:r>
        <w:rPr>
          <w:rFonts w:ascii="Times New Roman" w:hAnsi="Times New Roman" w:cs="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2749957D"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духовно-нравственное воспитание</w:t>
      </w:r>
      <w:r>
        <w:rPr>
          <w:rFonts w:ascii="Times New Roman" w:hAnsi="Times New Roman" w:cs="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CF8AB3C"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эстетическое воспитание</w:t>
      </w:r>
      <w:r>
        <w:rPr>
          <w:rFonts w:ascii="Times New Roman" w:hAnsi="Times New Roman" w:cs="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7ACDF9EE"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физическое воспитание, формирование культуры здорового образа жизни и эмоционального благополучия</w:t>
      </w:r>
      <w:r>
        <w:rPr>
          <w:rFonts w:ascii="Times New Roman" w:hAnsi="Times New Roman" w:cs="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4AFA1732"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профессионально-трудовое воспитание</w:t>
      </w:r>
      <w:r>
        <w:rPr>
          <w:rFonts w:ascii="Times New Roman" w:hAnsi="Times New Roman" w:cs="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7758BD31"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экологическое воспитание</w:t>
      </w:r>
      <w:r>
        <w:rPr>
          <w:rFonts w:ascii="Times New Roman" w:hAnsi="Times New Roman" w:cs="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225EED73" w14:textId="77777777" w:rsidR="008A5BA1" w:rsidRPr="00E54995" w:rsidRDefault="008A5BA1" w:rsidP="008A5BA1">
      <w:pPr>
        <w:numPr>
          <w:ilvl w:val="0"/>
          <w:numId w:val="30"/>
        </w:numPr>
        <w:tabs>
          <w:tab w:val="left" w:pos="993"/>
        </w:tabs>
        <w:spacing w:after="0" w:line="240" w:lineRule="auto"/>
        <w:ind w:left="0" w:right="23" w:firstLine="709"/>
        <w:jc w:val="both"/>
        <w:rPr>
          <w:rFonts w:ascii="Times New Roman" w:hAnsi="Times New Roman" w:cs="Times New Roman"/>
          <w:color w:val="000000"/>
          <w:sz w:val="24"/>
        </w:rPr>
      </w:pPr>
      <w:r>
        <w:rPr>
          <w:rFonts w:ascii="Times New Roman" w:hAnsi="Times New Roman" w:cs="Times New Roman"/>
          <w:b/>
          <w:bCs/>
          <w:color w:val="000000"/>
          <w:sz w:val="24"/>
        </w:rPr>
        <w:t>ценности научного познания</w:t>
      </w:r>
      <w:r>
        <w:rPr>
          <w:rFonts w:ascii="Times New Roman" w:hAnsi="Times New Roman" w:cs="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2EC816F1" w14:textId="77777777" w:rsidR="009D004C" w:rsidRPr="00E54995" w:rsidRDefault="009B3771" w:rsidP="009D004C">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4.3. Информационное и методическое обеспечение</w:t>
      </w:r>
    </w:p>
    <w:p w14:paraId="4D24DDF0" w14:textId="77777777" w:rsidR="009D004C" w:rsidRPr="00E54995" w:rsidRDefault="009D004C"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Воспитательная работа сопровождается ведением информационных ресурсов: официальной группы в социальных сетях, где освещаются прошедшие события и анонсируются предстоящие мероприятия. Для кураторов разработаны методические рекомендации по проведению тематических часов, сценарии ключевых событий. Ведется учет индивидуальных достижений обучающихся во внеучебной деятельности, формируются портфолио студентов.</w:t>
      </w:r>
    </w:p>
    <w:p w14:paraId="1A63177B" w14:textId="77777777" w:rsidR="009D004C" w:rsidRPr="00E54995" w:rsidRDefault="009B3771"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4.4. Количественные показатели (на конец отчетного периода)</w:t>
      </w:r>
    </w:p>
    <w:p w14:paraId="6688949C"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Охват студентов внеучебными мероприятиями различной направленности – </w:t>
      </w:r>
      <w:r>
        <w:rPr>
          <w:rFonts w:ascii="Times New Roman" w:eastAsia="Times New Roman" w:hAnsi="Times New Roman" w:cs="Times New Roman"/>
          <w:sz w:val="24"/>
          <w:szCs w:val="24"/>
          <w:lang w:eastAsia="ru-RU"/>
        </w:rPr>
        <w:br/>
        <w:t>100 % контингента (в том числе в качестве участников и организаторов).</w:t>
      </w:r>
    </w:p>
    <w:p w14:paraId="20BA1717"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проведенных внутриакадемических событий – </w:t>
      </w:r>
      <w:r w:rsidR="002A0859">
        <w:rPr>
          <w:rFonts w:ascii="Times New Roman" w:eastAsia="Times New Roman" w:hAnsi="Times New Roman" w:cs="Times New Roman"/>
          <w:sz w:val="24"/>
          <w:szCs w:val="24"/>
          <w:lang w:eastAsia="ru-RU"/>
        </w:rPr>
        <w:t>14</w:t>
      </w:r>
      <w:r w:rsidR="002A0859" w:rsidRPr="002A0859">
        <w:rPr>
          <w:rFonts w:ascii="Times New Roman" w:eastAsia="Times New Roman" w:hAnsi="Times New Roman" w:cs="Times New Roman"/>
          <w:sz w:val="24"/>
          <w:szCs w:val="24"/>
          <w:lang w:eastAsia="ru-RU"/>
        </w:rPr>
        <w:t xml:space="preserve"> (по итогам 1 семестра 2025-2026 учебного года)</w:t>
      </w:r>
      <w:r w:rsidR="002A0859">
        <w:rPr>
          <w:rFonts w:ascii="Times New Roman" w:eastAsia="Times New Roman" w:hAnsi="Times New Roman" w:cs="Times New Roman"/>
          <w:sz w:val="24"/>
          <w:szCs w:val="24"/>
          <w:lang w:eastAsia="ru-RU"/>
        </w:rPr>
        <w:t>.</w:t>
      </w:r>
    </w:p>
    <w:p w14:paraId="1E148ED8"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Доля студентов, вовлеченных в работу органов студенческого самоуправления – 15 % (от общего контингента).</w:t>
      </w:r>
    </w:p>
    <w:p w14:paraId="15B8C4DF"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студентов, принявших участие в спортивных и физкультурно-оздоровительных мероприятиях – 100 % (в рамках учебного расписания и внеучебных активностей).</w:t>
      </w:r>
    </w:p>
    <w:p w14:paraId="6C654EAA"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Зафиксировано 0 правонарушений и случаев деструктивного поведения среди обучающихся.</w:t>
      </w:r>
    </w:p>
    <w:p w14:paraId="0587BDAE" w14:textId="77777777" w:rsidR="009D004C" w:rsidRPr="00E54995" w:rsidRDefault="009B3771" w:rsidP="009D004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4.5. Воспитательная работа в отношении несовершеннолетних обучающихся по дополнительным программам</w:t>
      </w:r>
    </w:p>
    <w:p w14:paraId="438481AB"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Доля родителей (законных представителей) несовершеннолетних слушателей ДО, удовлетворенных качеством организации и безопасности – 94,1% (по результатам опросов).</w:t>
      </w:r>
    </w:p>
    <w:p w14:paraId="4D6F6592"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Проведено 3 общих родительских собрания (в дистанционном формате) по вопросам организации обучения и профилактики интернет-рисков.</w:t>
      </w:r>
    </w:p>
    <w:p w14:paraId="459873D2" w14:textId="77777777" w:rsidR="009D004C" w:rsidRPr="00E54995" w:rsidRDefault="009D004C"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рамках дополнительных программ для подростков (профориентационные курсы) проведены 8 мероприятий с приглашением ИТ-специалистов (лекции, мастер-классы).</w:t>
      </w:r>
    </w:p>
    <w:p w14:paraId="04A01AB5" w14:textId="77777777" w:rsidR="009D004C" w:rsidRPr="00E54995" w:rsidRDefault="009D004C" w:rsidP="009D004C">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Выводы: Воспитательная работа в отчетном году успешно прошла этап становления. Обеспечен 100% охват студентов СПО адаптационными, патриотическими и профориентационными мероприятиями. Создан Совет обучающихся. Организовано взаимодействие с родителями (законными представителями) обучающихся 1 курса СПО, а в рамках дополнительных программ для детей – с родителями несовершеннолетних слушателей. По результатам проведенных опросов 94,1% родителей (законных представителей) слушателей программ ДО удовлетворены качеством организации и безопасности. Сформированная среда гарантирует рост социальной активности обучающихся.</w:t>
      </w:r>
    </w:p>
    <w:p w14:paraId="0D2D35F3" w14:textId="77777777" w:rsidR="009D004C" w:rsidRPr="00E54995" w:rsidRDefault="009D004C" w:rsidP="009D004C">
      <w:pPr>
        <w:pStyle w:val="a3"/>
        <w:spacing w:after="0" w:line="276" w:lineRule="auto"/>
        <w:jc w:val="both"/>
        <w:rPr>
          <w:rFonts w:ascii="Times New Roman" w:eastAsia="Times New Roman" w:hAnsi="Times New Roman" w:cs="Times New Roman"/>
          <w:b/>
          <w:bCs/>
          <w:sz w:val="24"/>
          <w:szCs w:val="24"/>
          <w:lang w:eastAsia="ru-RU"/>
        </w:rPr>
      </w:pPr>
    </w:p>
    <w:p w14:paraId="1A7B547E" w14:textId="77777777" w:rsidR="00F733CE" w:rsidRPr="00E54995" w:rsidRDefault="005154D8" w:rsidP="00575D8F">
      <w:pPr>
        <w:pStyle w:val="a3"/>
        <w:numPr>
          <w:ilvl w:val="0"/>
          <w:numId w:val="25"/>
        </w:numPr>
        <w:spacing w:after="0" w:line="240" w:lineRule="auto"/>
        <w:jc w:val="center"/>
        <w:rPr>
          <w:rFonts w:ascii="Times New Roman" w:hAnsi="Times New Roman" w:cs="Times New Roman"/>
          <w:b/>
          <w:bCs/>
          <w:sz w:val="24"/>
          <w:szCs w:val="24"/>
        </w:rPr>
      </w:pPr>
      <w:bookmarkStart w:id="28" w:name="_Toc239090127"/>
      <w:r>
        <w:rPr>
          <w:rStyle w:val="20"/>
          <w:rFonts w:eastAsiaTheme="minorHAnsi"/>
          <w:sz w:val="24"/>
          <w:szCs w:val="24"/>
        </w:rPr>
        <w:t>УСЛОВИЯ РЕАЛИЗАЦИИ ОБРАЗОВАТЕЛЬНЫХ ПРОГРАММ</w:t>
      </w:r>
      <w:bookmarkEnd w:id="28"/>
    </w:p>
    <w:p w14:paraId="08651582" w14:textId="77777777" w:rsidR="00F733CE" w:rsidRPr="00E54995" w:rsidRDefault="00F733CE" w:rsidP="002E38DC">
      <w:pPr>
        <w:spacing w:after="0" w:line="240" w:lineRule="auto"/>
        <w:ind w:firstLine="709"/>
        <w:jc w:val="both"/>
        <w:rPr>
          <w:rFonts w:ascii="Times New Roman" w:eastAsia="Times New Roman" w:hAnsi="Times New Roman" w:cs="Times New Roman"/>
          <w:b/>
          <w:bCs/>
          <w:sz w:val="24"/>
          <w:szCs w:val="24"/>
          <w:lang w:eastAsia="ru-RU"/>
        </w:rPr>
      </w:pPr>
    </w:p>
    <w:p w14:paraId="28F6C464" w14:textId="77777777" w:rsidR="00BC64B7" w:rsidRPr="00E54995" w:rsidRDefault="00BC64B7" w:rsidP="00575D8F">
      <w:pPr>
        <w:pStyle w:val="a3"/>
        <w:numPr>
          <w:ilvl w:val="0"/>
          <w:numId w:val="23"/>
        </w:numPr>
        <w:spacing w:after="0" w:line="240" w:lineRule="auto"/>
        <w:jc w:val="center"/>
        <w:rPr>
          <w:rStyle w:val="20"/>
          <w:rFonts w:eastAsiaTheme="minorHAnsi"/>
          <w:b w:val="0"/>
          <w:bCs w:val="0"/>
          <w:sz w:val="24"/>
          <w:szCs w:val="24"/>
        </w:rPr>
      </w:pPr>
      <w:r>
        <w:rPr>
          <w:rStyle w:val="20"/>
          <w:rFonts w:eastAsiaTheme="minorHAnsi"/>
          <w:sz w:val="24"/>
          <w:szCs w:val="24"/>
        </w:rPr>
        <w:t xml:space="preserve"> </w:t>
      </w:r>
      <w:bookmarkStart w:id="29" w:name="_Toc239090128"/>
      <w:r>
        <w:rPr>
          <w:rStyle w:val="20"/>
          <w:rFonts w:eastAsiaTheme="minorHAnsi"/>
          <w:sz w:val="24"/>
          <w:szCs w:val="24"/>
        </w:rPr>
        <w:t>Кадровое обеспечение</w:t>
      </w:r>
      <w:bookmarkEnd w:id="29"/>
    </w:p>
    <w:p w14:paraId="1DD8F198" w14:textId="77777777" w:rsidR="009B3771" w:rsidRPr="00E54995" w:rsidRDefault="009B3771" w:rsidP="009B3771">
      <w:pPr>
        <w:spacing w:after="0" w:line="240"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Планом функционирования внутренней системы оценки качества образования ПО АНО «Академия МАКСИМУМ»  проведен мониторинг кадрового обеспечения образовательной программы среднего профессионального образования по специальности 09.02.07 «Информационные системы и программирование» по итогам 2025 года. </w:t>
      </w:r>
    </w:p>
    <w:p w14:paraId="26B90FB7" w14:textId="77777777" w:rsidR="009B3771" w:rsidRDefault="009B3771" w:rsidP="009B3771">
      <w:pPr>
        <w:spacing w:after="0" w:line="240"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мониторинга: оценка соответствия кадрового обеспечения требованиям Федерального закона №273-ФЗ «Об образовании в Российской Федерации»,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 а также требованиям внутренней системы оценки качества образования. </w:t>
      </w:r>
    </w:p>
    <w:p w14:paraId="249C9B80" w14:textId="77777777" w:rsidR="006454CC" w:rsidRPr="00E54995" w:rsidRDefault="006454CC" w:rsidP="009B3771">
      <w:pPr>
        <w:spacing w:after="0" w:line="240" w:lineRule="auto"/>
        <w:ind w:firstLine="720"/>
        <w:jc w:val="both"/>
        <w:textAlignment w:val="baseline"/>
        <w:rPr>
          <w:rFonts w:ascii="Times New Roman" w:eastAsia="Times New Roman" w:hAnsi="Times New Roman" w:cs="Times New Roman"/>
          <w:sz w:val="24"/>
          <w:szCs w:val="24"/>
          <w:lang w:eastAsia="ru-RU"/>
        </w:rPr>
      </w:pPr>
      <w:r w:rsidRPr="006454CC">
        <w:rPr>
          <w:rFonts w:ascii="Times New Roman" w:eastAsia="Times New Roman" w:hAnsi="Times New Roman" w:cs="Times New Roman"/>
          <w:sz w:val="24"/>
          <w:szCs w:val="24"/>
          <w:lang w:eastAsia="ru-RU"/>
        </w:rPr>
        <w:t>Всего в Академии 32 педагогических работника; по ППССЗ 09.02.07 работают 22, из них образовательную программу 1 курса обеспечивали 13</w:t>
      </w:r>
      <w:r>
        <w:rPr>
          <w:rFonts w:ascii="Times New Roman" w:eastAsia="Times New Roman" w:hAnsi="Times New Roman" w:cs="Times New Roman"/>
          <w:sz w:val="24"/>
          <w:szCs w:val="24"/>
          <w:lang w:eastAsia="ru-RU"/>
        </w:rPr>
        <w:t xml:space="preserve"> преподавателей. Остальные 10 педагогических работников привлечены к реализации программ ДПО и ДО; их квалификация соответствует профилю реализуемых программ (ст. 46 Федерального закона № 273-ФЗ, Приказ Минобрнауки России от 24.03.2025 № 266).</w:t>
      </w:r>
    </w:p>
    <w:p w14:paraId="270643EF" w14:textId="77777777" w:rsidR="009B3771" w:rsidRPr="00E54995" w:rsidRDefault="009B3771" w:rsidP="009B3771">
      <w:pPr>
        <w:spacing w:after="0" w:line="240"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ходе мониторинга проведен анализ следующих показателей: </w:t>
      </w:r>
    </w:p>
    <w:p w14:paraId="3668F7C6"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укомплектованность образовательной программы педагогическими кадрами; </w:t>
      </w:r>
    </w:p>
    <w:p w14:paraId="73F6397F"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образования педагогических работников; </w:t>
      </w:r>
    </w:p>
    <w:p w14:paraId="4808C3C8"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наличие квалификационных категорий; </w:t>
      </w:r>
    </w:p>
    <w:p w14:paraId="134BB93C"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повышение квалификации и профессиональная переподготовка; </w:t>
      </w:r>
    </w:p>
    <w:p w14:paraId="5B0DE3A6"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соответствие образования и квалификации преподаваемым дисциплинам; </w:t>
      </w:r>
    </w:p>
    <w:p w14:paraId="3EE341A1"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стаж педагогической и профессиональной деятельности; </w:t>
      </w:r>
    </w:p>
    <w:p w14:paraId="2F598DAA" w14:textId="77777777" w:rsidR="009B3771" w:rsidRPr="00E54995" w:rsidRDefault="009B3771" w:rsidP="00A85F95">
      <w:pPr>
        <w:numPr>
          <w:ilvl w:val="0"/>
          <w:numId w:val="2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преподавателей в реализации образовательной программы. </w:t>
      </w:r>
    </w:p>
    <w:p w14:paraId="199C73E0" w14:textId="77777777" w:rsidR="00707101" w:rsidRPr="00707101" w:rsidRDefault="00707101" w:rsidP="00707101">
      <w:pPr>
        <w:spacing w:after="0" w:line="240" w:lineRule="auto"/>
        <w:ind w:right="135"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Реализация программы</w:t>
      </w:r>
      <w:r w:rsidR="006454CC">
        <w:rPr>
          <w:rFonts w:ascii="Times New Roman" w:eastAsia="Times New Roman" w:hAnsi="Times New Roman" w:cs="Times New Roman"/>
          <w:sz w:val="24"/>
          <w:szCs w:val="24"/>
          <w:lang w:eastAsia="ru-RU"/>
        </w:rPr>
        <w:t xml:space="preserve"> 09.02.07 Информационные системы и программирование </w:t>
      </w:r>
      <w:r>
        <w:rPr>
          <w:rFonts w:ascii="Times New Roman" w:eastAsia="Times New Roman" w:hAnsi="Times New Roman" w:cs="Times New Roman"/>
          <w:sz w:val="24"/>
          <w:szCs w:val="24"/>
          <w:lang w:eastAsia="ru-RU"/>
        </w:rPr>
        <w:t xml:space="preserve"> была начата в 2025 году. В силу этого в настоящее время образовательная программа реализуется для студентов первого курса обучения, поэтому основная учебная нагрузка приходится на преподавателей общеобразовательного цикла. </w:t>
      </w:r>
    </w:p>
    <w:p w14:paraId="221605EF" w14:textId="77777777" w:rsidR="009B3771" w:rsidRPr="00D81134" w:rsidRDefault="005E38E0" w:rsidP="00707101">
      <w:pPr>
        <w:spacing w:after="0" w:line="240"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Все дисциплины учебного плана обеспечены преподавателями в соответствии с установленной учебной нагрузкой. Вакантные должности педагогических работников </w:t>
      </w:r>
      <w:r w:rsidRPr="00D81134">
        <w:rPr>
          <w:rFonts w:ascii="Times New Roman" w:eastAsia="Times New Roman" w:hAnsi="Times New Roman" w:cs="Times New Roman"/>
          <w:sz w:val="24"/>
          <w:szCs w:val="24"/>
          <w:lang w:eastAsia="ru-RU"/>
        </w:rPr>
        <w:t>отсутствуют. </w:t>
      </w:r>
    </w:p>
    <w:p w14:paraId="41EE6616" w14:textId="77777777" w:rsidR="009B3771" w:rsidRPr="00D81134" w:rsidRDefault="009B3771" w:rsidP="009B3771">
      <w:pPr>
        <w:spacing w:after="0" w:line="240" w:lineRule="auto"/>
        <w:ind w:right="135" w:firstLine="705"/>
        <w:jc w:val="both"/>
        <w:textAlignment w:val="baseline"/>
        <w:rPr>
          <w:rFonts w:ascii="Times New Roman" w:eastAsia="Times New Roman" w:hAnsi="Times New Roman" w:cs="Times New Roman"/>
          <w:sz w:val="24"/>
          <w:szCs w:val="24"/>
          <w:lang w:eastAsia="ru-RU"/>
        </w:rPr>
      </w:pPr>
      <w:r w:rsidRPr="00D81134">
        <w:rPr>
          <w:rFonts w:ascii="Times New Roman" w:eastAsia="Times New Roman" w:hAnsi="Times New Roman" w:cs="Times New Roman"/>
          <w:sz w:val="24"/>
          <w:szCs w:val="24"/>
          <w:lang w:eastAsia="ru-RU"/>
        </w:rPr>
        <w:t xml:space="preserve">По состоянию на дату составления отчета педагогические работники прошли обучение по охране труда. Повышение квалификации и профессиональная переподготовка педагогических работников, реализующих образовательную программу 09.02.07 Информационные системы и </w:t>
      </w:r>
      <w:r w:rsidRPr="00D81134">
        <w:rPr>
          <w:rFonts w:ascii="Times New Roman" w:eastAsia="Times New Roman" w:hAnsi="Times New Roman" w:cs="Times New Roman"/>
          <w:sz w:val="24"/>
          <w:szCs w:val="24"/>
          <w:lang w:eastAsia="ru-RU"/>
        </w:rPr>
        <w:lastRenderedPageBreak/>
        <w:t>программирование, осуществляются в соответствии с Планом повышения квалификации и профессиональной переподготовки педагогических работников на 2025–2026 учебный год: в течение учебного года предусмотрено обучение по программам профессиональной переподготовки в области методики и педагогики профессионального обучения и среднего профессионального образования, повышения квалификации по методике преподавания учебных предметов и дисциплин, по работе с электронно-библиотечными системами и в электронной информационно-образовательной среде, по организационно-педагогическим основам образования обучающихся с инвалидностью и ограниченными возможностями здоровья. Реализация плана обеспечит актуализацию профессиональных компетенций преподавателей в соответствии с требованиями законодательства, федеральных государственных образовательных стандартов и развитием цифровых образовательных технологий. </w:t>
      </w:r>
    </w:p>
    <w:p w14:paraId="71CF1FAC" w14:textId="77777777" w:rsidR="009B3771" w:rsidRPr="00E54995" w:rsidRDefault="009B3771" w:rsidP="009B3771">
      <w:pPr>
        <w:spacing w:after="0" w:line="240" w:lineRule="auto"/>
        <w:ind w:right="135" w:firstLine="705"/>
        <w:jc w:val="both"/>
        <w:textAlignment w:val="baseline"/>
        <w:rPr>
          <w:rFonts w:ascii="Times New Roman" w:eastAsia="Times New Roman" w:hAnsi="Times New Roman" w:cs="Times New Roman"/>
          <w:sz w:val="24"/>
          <w:szCs w:val="24"/>
          <w:lang w:eastAsia="ru-RU"/>
        </w:rPr>
      </w:pPr>
      <w:r w:rsidRPr="00D81134">
        <w:rPr>
          <w:rFonts w:ascii="Times New Roman" w:eastAsia="Times New Roman" w:hAnsi="Times New Roman" w:cs="Times New Roman"/>
          <w:sz w:val="24"/>
          <w:szCs w:val="24"/>
          <w:lang w:eastAsia="ru-RU"/>
        </w:rPr>
        <w:t>Средний возраст педагогических работников, обеспечивавших программу 1 курса (13 чел.), составляет 29,5 лет, а анализ педагогического стажа показывает, что основу коллектива составляют преподаватели с опытом педагогической деятельности до 5 лет, что свидетельствует о сочетании профессиональной активности коллектива, владеющего современными образовательными технологиями и цифровыми инструментами обучения, и потенциала</w:t>
      </w:r>
      <w:r>
        <w:rPr>
          <w:rFonts w:ascii="Times New Roman" w:eastAsia="Times New Roman" w:hAnsi="Times New Roman" w:cs="Times New Roman"/>
          <w:sz w:val="24"/>
          <w:szCs w:val="24"/>
          <w:lang w:eastAsia="ru-RU"/>
        </w:rPr>
        <w:t xml:space="preserve"> его дальнейшего развития. </w:t>
      </w:r>
    </w:p>
    <w:p w14:paraId="31FF06D7" w14:textId="77777777" w:rsidR="00707101" w:rsidRPr="00E54995" w:rsidRDefault="00707101" w:rsidP="00707101">
      <w:pPr>
        <w:spacing w:after="0" w:line="240" w:lineRule="auto"/>
        <w:ind w:right="135"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кадрового состава показывает, что образовательная программа полностью обеспечена педагогическими работниками, имеющими высшее образование, соответствующее преподаваемым дисциплинам. </w:t>
      </w:r>
    </w:p>
    <w:p w14:paraId="1FB63B9A" w14:textId="77777777" w:rsidR="009B3771" w:rsidRPr="00E54995" w:rsidRDefault="009B3771" w:rsidP="009B3771">
      <w:pPr>
        <w:spacing w:after="0" w:line="240" w:lineRule="auto"/>
        <w:ind w:right="135"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эффективной реализации программы на втором и последующих курсах ПО АНО «Академия МАКСИМУМ» предусмотрела поэтапное расширение кадрового состава за счет привлечения преподавателей для МДК в профессиональных модулях из числа представителей профильных организаций – работодателей ИТ-отрасли. Это позволи</w:t>
      </w:r>
      <w:r w:rsidR="004A6A9A">
        <w:rPr>
          <w:rFonts w:ascii="Times New Roman" w:eastAsia="Times New Roman" w:hAnsi="Times New Roman" w:cs="Times New Roman"/>
          <w:sz w:val="24"/>
          <w:szCs w:val="24"/>
          <w:lang w:eastAsia="ru-RU"/>
        </w:rPr>
        <w:t>ло</w:t>
      </w:r>
      <w:r>
        <w:rPr>
          <w:rFonts w:ascii="Times New Roman" w:eastAsia="Times New Roman" w:hAnsi="Times New Roman" w:cs="Times New Roman"/>
          <w:sz w:val="24"/>
          <w:szCs w:val="24"/>
          <w:lang w:eastAsia="ru-RU"/>
        </w:rPr>
        <w:t> реализовать практико-ориентированное обучение, повысить качество формирования профессиональных компетенций обучающихся</w:t>
      </w:r>
      <w:r w:rsidR="00562A62">
        <w:rPr>
          <w:rFonts w:ascii="Times New Roman" w:eastAsia="Times New Roman" w:hAnsi="Times New Roman" w:cs="Times New Roman"/>
          <w:sz w:val="24"/>
          <w:szCs w:val="24"/>
          <w:lang w:eastAsia="ru-RU"/>
        </w:rPr>
        <w:t xml:space="preserve">. </w:t>
      </w:r>
      <w:r w:rsidR="00562A62" w:rsidRPr="00562A62">
        <w:rPr>
          <w:rFonts w:ascii="Times New Roman" w:eastAsia="Times New Roman" w:hAnsi="Times New Roman" w:cs="Times New Roman"/>
          <w:sz w:val="24"/>
          <w:szCs w:val="24"/>
          <w:lang w:eastAsia="ru-RU"/>
        </w:rPr>
        <w:t>Представители работодателей также будут привлечены к государственной итоговой аттестации (первый выпуск – 2029 год)</w:t>
      </w:r>
      <w:r w:rsidR="00562A6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p>
    <w:p w14:paraId="2D194017" w14:textId="77777777" w:rsidR="00707101" w:rsidRPr="00E54995" w:rsidRDefault="00707101" w:rsidP="00707101">
      <w:pPr>
        <w:spacing w:after="0" w:line="240"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Кадровое обеспечение программы 09.02.07 Информационные системы и программирование приведено в разделе Педагогический состав </w:t>
      </w:r>
      <w:hyperlink r:id="rId20" w:history="1">
        <w:r>
          <w:rPr>
            <w:rStyle w:val="a5"/>
            <w:rFonts w:ascii="Times New Roman" w:eastAsia="Times New Roman" w:hAnsi="Times New Roman" w:cs="Times New Roman"/>
            <w:sz w:val="24"/>
            <w:szCs w:val="24"/>
            <w:lang w:eastAsia="ru-RU"/>
          </w:rPr>
          <w:t>https://maximumacademy.ru/documents/prepodavateli</w:t>
        </w:r>
      </w:hyperlink>
      <w:r>
        <w:rPr>
          <w:rFonts w:ascii="Times New Roman" w:eastAsia="Times New Roman" w:hAnsi="Times New Roman" w:cs="Times New Roman"/>
          <w:sz w:val="24"/>
          <w:szCs w:val="24"/>
          <w:lang w:eastAsia="ru-RU"/>
        </w:rPr>
        <w:t xml:space="preserve">. </w:t>
      </w:r>
    </w:p>
    <w:p w14:paraId="3CBC6E39" w14:textId="77777777" w:rsidR="009B3771" w:rsidRPr="00E54995" w:rsidRDefault="009B3771" w:rsidP="009B3771">
      <w:pPr>
        <w:spacing w:after="0" w:line="240" w:lineRule="auto"/>
        <w:ind w:right="135"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Методическое сопровождение деятельности преподавателей осуществляется через работу системы внутреннего повышения квалификации, консультационную поддержку, разработку учебно-методических материалов и индивидуальных планов профессионального развития. </w:t>
      </w:r>
    </w:p>
    <w:p w14:paraId="23DD5F91" w14:textId="77777777" w:rsidR="009B3771" w:rsidRPr="00E54995" w:rsidRDefault="009B3771" w:rsidP="009B3771">
      <w:pPr>
        <w:spacing w:after="0" w:line="240" w:lineRule="auto"/>
        <w:ind w:right="135"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преподавателей, которые принимаются на работу в новом учебном году, предусмотрено повышение квалификации по вопросам оказания первой помощи, работы в ЭБС и ЭИОС ПО АНО «Академия МАКСИМУМ», а также повышение квалификации по программе «Организационно-педагогические основы образования обучающихся с инвалидностью и ограниченными возможностями здоровья (ОВЗ) в инклюзивной среде среднего профессионального и высшего образования». </w:t>
      </w:r>
    </w:p>
    <w:p w14:paraId="7EA815DD" w14:textId="77777777" w:rsidR="009B3771" w:rsidRPr="00E54995" w:rsidRDefault="009B3771" w:rsidP="009B3771">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мониторинга свидетельствуют о том, что кадровое обеспечение образовательной программы по специальности 09.02.07 Информационные системы и программирование соответствует требованиям действующего законодательства и ФГОС СПО. Образовательный процесс полностью обеспечен педагогическими работниками, имеющими необходимый уровень образования и актуальные профессиональные компетенции, что создает условия для качественной реализации образовательной программы. </w:t>
      </w:r>
    </w:p>
    <w:p w14:paraId="115BB779" w14:textId="77777777" w:rsidR="002E7E95" w:rsidRPr="00E54995" w:rsidRDefault="00BC64B7" w:rsidP="002E7E95">
      <w:pPr>
        <w:spacing w:after="0" w:line="240" w:lineRule="auto"/>
        <w:ind w:firstLine="431"/>
        <w:jc w:val="both"/>
        <w:rPr>
          <w:rFonts w:ascii="Times New Roman" w:hAnsi="Times New Roman" w:cs="Times New Roman"/>
          <w:b/>
          <w:bCs/>
        </w:rPr>
      </w:pPr>
      <w:r>
        <w:rPr>
          <w:rFonts w:ascii="Times New Roman" w:eastAsia="Times New Roman" w:hAnsi="Times New Roman" w:cs="Times New Roman"/>
          <w:b/>
          <w:bCs/>
          <w:sz w:val="24"/>
          <w:szCs w:val="24"/>
          <w:lang w:eastAsia="ru-RU"/>
        </w:rPr>
        <w:t xml:space="preserve">Вывод: </w:t>
      </w:r>
      <w:r>
        <w:rPr>
          <w:rFonts w:ascii="Times New Roman" w:eastAsia="Times New Roman" w:hAnsi="Times New Roman" w:cs="Times New Roman"/>
          <w:b/>
          <w:bCs/>
          <w:sz w:val="24"/>
          <w:szCs w:val="24"/>
        </w:rPr>
        <w:t xml:space="preserve">Количественный и качественный состав педагогических работников, реализующих образовательную программу 09.02.07 Информационные системы и программирование, соответствует лицензионным требованиям, требованиям ФГОС СПО и достаточен для обеспечения образовательного процесса на текущем этапе подготовки специалистов среднего звена. </w:t>
      </w:r>
      <w:r w:rsidRPr="00D81134">
        <w:rPr>
          <w:rFonts w:ascii="Times New Roman" w:eastAsia="Times New Roman" w:hAnsi="Times New Roman" w:cs="Times New Roman"/>
          <w:b/>
          <w:bCs/>
          <w:sz w:val="24"/>
          <w:szCs w:val="24"/>
        </w:rPr>
        <w:t xml:space="preserve">Академией разработан план сопровождения преподавателей при прохождении аттестации на первую и высшую квалификационные категории. Средний возраст педагогических работников, обеспечивавших программу 1 курса (13 чел.), составляет </w:t>
      </w:r>
      <w:r w:rsidRPr="00D81134">
        <w:rPr>
          <w:rFonts w:ascii="Times New Roman" w:eastAsia="Times New Roman" w:hAnsi="Times New Roman" w:cs="Times New Roman"/>
          <w:b/>
          <w:bCs/>
          <w:sz w:val="24"/>
          <w:szCs w:val="24"/>
        </w:rPr>
        <w:lastRenderedPageBreak/>
        <w:t>29,5 лет, а основную его часть</w:t>
      </w:r>
      <w:r>
        <w:rPr>
          <w:rFonts w:ascii="Times New Roman" w:eastAsia="Times New Roman" w:hAnsi="Times New Roman" w:cs="Times New Roman"/>
          <w:b/>
          <w:bCs/>
          <w:sz w:val="24"/>
          <w:szCs w:val="24"/>
        </w:rPr>
        <w:t xml:space="preserve"> составляют преподаватели со стажем педагогической деятельности до 5 лет, что отражает сочетание молодости коллектива с владением современными образовательными технологиями. Поскольку в отчетном периоде реализация программы велась только для студентов первого курса, основная учебная нагрузка приходится на преподавателей общеобразовательного цикла; для второго и последующих курсов </w:t>
      </w:r>
      <w:r w:rsidR="004A6A9A">
        <w:rPr>
          <w:rFonts w:ascii="Times New Roman" w:eastAsia="Times New Roman" w:hAnsi="Times New Roman" w:cs="Times New Roman"/>
          <w:b/>
          <w:bCs/>
          <w:sz w:val="24"/>
          <w:szCs w:val="24"/>
        </w:rPr>
        <w:t>реализовано</w:t>
      </w:r>
      <w:r>
        <w:rPr>
          <w:rFonts w:ascii="Times New Roman" w:eastAsia="Times New Roman" w:hAnsi="Times New Roman" w:cs="Times New Roman"/>
          <w:b/>
          <w:bCs/>
          <w:sz w:val="24"/>
          <w:szCs w:val="24"/>
        </w:rPr>
        <w:t xml:space="preserve"> поэтапное расширение кадрового состава за счет привлечения представителей работодателей ИТ-отрасли для преподавания МДК в профессиональных модулях. Методическое сопровождение педагогических работников обеспечивается системой внутреннего повышения квалификации, консультационной поддержкой и разработкой индивидуальных планов профессионального развития. Таким образом, кадровое обеспечение образовательной программы полностью соответствует нормативным требованиям на текущем этапе реализации и предусматривает системное развитие по мере перехода обучающихся на старшие курсы.</w:t>
      </w:r>
    </w:p>
    <w:p w14:paraId="069A5DEC" w14:textId="77777777" w:rsidR="00BC64B7" w:rsidRPr="00E54995" w:rsidRDefault="00BC64B7" w:rsidP="002E7E95">
      <w:pPr>
        <w:spacing w:after="0" w:line="240" w:lineRule="auto"/>
        <w:jc w:val="both"/>
        <w:textAlignment w:val="baseline"/>
        <w:rPr>
          <w:rStyle w:val="20"/>
          <w:rFonts w:eastAsiaTheme="minorHAnsi"/>
          <w:sz w:val="24"/>
          <w:szCs w:val="24"/>
        </w:rPr>
      </w:pPr>
    </w:p>
    <w:p w14:paraId="6B11ECB7" w14:textId="77777777" w:rsidR="00BC64B7" w:rsidRPr="00E54995" w:rsidRDefault="00E92731" w:rsidP="00575D8F">
      <w:pPr>
        <w:pStyle w:val="a3"/>
        <w:numPr>
          <w:ilvl w:val="0"/>
          <w:numId w:val="23"/>
        </w:numPr>
        <w:spacing w:after="0" w:line="240" w:lineRule="auto"/>
        <w:jc w:val="center"/>
        <w:rPr>
          <w:rFonts w:ascii="Times New Roman" w:eastAsia="Times New Roman" w:hAnsi="Times New Roman" w:cs="Times New Roman"/>
          <w:sz w:val="24"/>
          <w:szCs w:val="24"/>
          <w:lang w:eastAsia="ru-RU"/>
        </w:rPr>
      </w:pPr>
      <w:r>
        <w:rPr>
          <w:rStyle w:val="20"/>
          <w:rFonts w:eastAsiaTheme="minorHAnsi"/>
          <w:sz w:val="24"/>
          <w:szCs w:val="24"/>
        </w:rPr>
        <w:t xml:space="preserve"> </w:t>
      </w:r>
      <w:bookmarkStart w:id="30" w:name="_Toc239090129"/>
      <w:r>
        <w:rPr>
          <w:rStyle w:val="20"/>
          <w:rFonts w:eastAsiaTheme="minorHAnsi"/>
          <w:sz w:val="24"/>
          <w:szCs w:val="24"/>
        </w:rPr>
        <w:t>Учебно-методическое и информационное обеспечение образовательного процесса</w:t>
      </w:r>
      <w:bookmarkEnd w:id="30"/>
      <w:r>
        <w:rPr>
          <w:rFonts w:ascii="Times New Roman" w:hAnsi="Times New Roman" w:cs="Times New Roman"/>
        </w:rPr>
        <w:t xml:space="preserve"> </w:t>
      </w:r>
    </w:p>
    <w:p w14:paraId="29B31B59"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Одним из главных звеньев совершенствования учебно-воспитательного процесса Академии является методическая работа. Педагогическими работниками постоянно разрабатываются материалы по методическому обеспечению реализуемой ППССЗ по всем учебным дисциплинам и модулям, а также по всем видам практик в соответствии с учебными планами, а также по программам ДО и ДПО.</w:t>
      </w:r>
    </w:p>
    <w:p w14:paraId="572CEA57"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Планом проведения контрольных мероприятий по внутренней оценке качества образования в ПО АНО «Академия МАКСИМУМ» </w:t>
      </w:r>
      <w:r>
        <w:rPr>
          <w:rFonts w:ascii="Times New Roman" w:hAnsi="Times New Roman" w:cs="Times New Roman"/>
          <w:sz w:val="24"/>
          <w:szCs w:val="24"/>
        </w:rPr>
        <w:br/>
        <w:t>на 2025-2026 учебный год в 1 семестре 2025-2026 учебного года проведена проверка качества методической деятельности педагогических работников Академии по реализуемым специальностям.</w:t>
      </w:r>
    </w:p>
    <w:p w14:paraId="7126F09B"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Целью проверки было: повышение качества образования и профессиональное развитие педагогов.</w:t>
      </w:r>
    </w:p>
    <w:p w14:paraId="7DE964D0" w14:textId="77777777" w:rsidR="0000591A" w:rsidRPr="00E54995" w:rsidRDefault="00125AEA">
      <w:pPr>
        <w:spacing w:after="0"/>
        <w:ind w:firstLine="709"/>
        <w:jc w:val="both"/>
        <w:rPr>
          <w:rFonts w:ascii="Times New Roman" w:hAnsi="Times New Roman" w:cs="Times New Roman"/>
          <w:sz w:val="24"/>
          <w:szCs w:val="24"/>
        </w:rPr>
      </w:pPr>
      <w:r>
        <w:rPr>
          <w:rFonts w:ascii="Times New Roman" w:hAnsi="Times New Roman" w:cs="Times New Roman"/>
          <w:sz w:val="24"/>
          <w:szCs w:val="24"/>
        </w:rPr>
        <w:t>Результат проверки: по итогам проверки методическая деятельность педагогических работников признана организованной на достаточном уровне и обеспечивающей качественную реализацию образовательной программы 09.02.07 Информационные системы и программирование.</w:t>
      </w:r>
    </w:p>
    <w:p w14:paraId="7DCD7F29" w14:textId="77777777" w:rsidR="0000591A" w:rsidRPr="00E54995" w:rsidRDefault="00125AEA">
      <w:pPr>
        <w:spacing w:after="0"/>
        <w:ind w:firstLine="709"/>
        <w:jc w:val="both"/>
        <w:rPr>
          <w:rFonts w:ascii="Times New Roman" w:hAnsi="Times New Roman" w:cs="Times New Roman"/>
          <w:sz w:val="24"/>
          <w:szCs w:val="24"/>
        </w:rPr>
      </w:pPr>
      <w:r>
        <w:rPr>
          <w:rFonts w:ascii="Times New Roman" w:hAnsi="Times New Roman" w:cs="Times New Roman"/>
          <w:sz w:val="24"/>
          <w:szCs w:val="24"/>
        </w:rPr>
        <w:t>Положительными результатами проверки являются: своевременная разработка и актуализация рабочих программ дисциплин и профессиональных модулей, фондов оценочных средств, календарно-тематических планов и методических материалов для практических занятий и самостоятельной работы; наличие материалов для текущего контроля и промежуточной аттестации; использование современных образовательных технологий и цифровых образовательных ресурсов; развитие проектной и исследовательской деятельности обучающихся (в рамках учебного предмета «Введение в специальность» и индивидуальных проектов).</w:t>
      </w:r>
    </w:p>
    <w:p w14:paraId="4F9454FC" w14:textId="77777777" w:rsidR="0000591A" w:rsidRPr="00E54995" w:rsidRDefault="00125AEA">
      <w:pPr>
        <w:spacing w:after="0"/>
        <w:ind w:firstLine="709"/>
        <w:jc w:val="both"/>
        <w:rPr>
          <w:rFonts w:ascii="Times New Roman" w:hAnsi="Times New Roman" w:cs="Times New Roman"/>
          <w:sz w:val="24"/>
          <w:szCs w:val="24"/>
        </w:rPr>
      </w:pPr>
      <w:r>
        <w:rPr>
          <w:rFonts w:ascii="Times New Roman" w:hAnsi="Times New Roman" w:cs="Times New Roman"/>
          <w:sz w:val="24"/>
          <w:szCs w:val="24"/>
        </w:rPr>
        <w:t>Направлениями дальнейшего совершенствования методической работы определены: расширение использования практико-ориентированных образовательных технологий и цифровых форм обучения, активизация участия педагогических работников в профессиональных конкурсах, конференциях и публикационной деятельности, развитие исследовательской деятельности обучающихся, а также совершенствование методического сопровождения преподавателей в части разработки современных оценочных материалов.</w:t>
      </w:r>
    </w:p>
    <w:p w14:paraId="088D2297" w14:textId="77777777" w:rsidR="0000591A" w:rsidRPr="00E54995" w:rsidRDefault="00125AE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планом контрольных мероприятий на 2025–2026 учебный год в 2025 году проведена проверка качества преподавания учебных предметов «Информатика», «Математика» и «Русский язык» в форме взаимопосещения занятий (по одному занятию в семестре по каждому предмету, всего три взаимопосещения). Проверкой установлено, что рабочие программы, календарно-тематическое планирование, комплекты оценочных средств и методические материалы </w:t>
      </w:r>
      <w:r>
        <w:rPr>
          <w:rFonts w:ascii="Times New Roman" w:hAnsi="Times New Roman" w:cs="Times New Roman"/>
          <w:sz w:val="24"/>
          <w:szCs w:val="24"/>
        </w:rPr>
        <w:lastRenderedPageBreak/>
        <w:t>разработаны и своевременно актуализированы в соответствии с требованиями ФГОС СПО. Преподавание математики, информатики и русского языка признано организованным на высоком методическом уровне: отмечены четкая структура занятий, применение практико-ориентированных заданий и цифровых образовательных ресурсов, эффективная организация учебной деятельности и благоприятный психологический климат. Нарушений требований ФГОС СПО, локальных нормативных актов Академии и санитарно-гигиенических требований при проведении учебных занятий не выявлено. По итогам проверки рекомендовано расширить использование межпредметных связей, задания исследовательского характера и командные формы работы, а также продолжить внедрение элементов проектной деятельности и кейс-технологий.</w:t>
      </w:r>
    </w:p>
    <w:p w14:paraId="2974A292"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Подготовка специалистов в ПО АНО «Академия МАКСИМУМ» отвеча</w:t>
      </w:r>
      <w:r w:rsidR="004A6A9A">
        <w:rPr>
          <w:rFonts w:ascii="Times New Roman" w:hAnsi="Times New Roman" w:cs="Times New Roman"/>
          <w:sz w:val="24"/>
          <w:szCs w:val="24"/>
        </w:rPr>
        <w:t>е</w:t>
      </w:r>
      <w:r>
        <w:rPr>
          <w:rFonts w:ascii="Times New Roman" w:hAnsi="Times New Roman" w:cs="Times New Roman"/>
          <w:sz w:val="24"/>
          <w:szCs w:val="24"/>
        </w:rPr>
        <w:t>т нынешним потребностям современного общества и постоянно возрастающим требованиям работодателей к качеству подготовки специалистов, владеющих информационными технологиями. Оснащение кабинетов компьютерной техникой и дисциплин программным обеспечением проводится в соответствии с требованиями образовательных стандартов.</w:t>
      </w:r>
    </w:p>
    <w:p w14:paraId="7A8D78DA"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С марта 2025 года Академия заключала договоры с электронно-библиотечной системой (ЭБС) «</w:t>
      </w:r>
      <w:r>
        <w:rPr>
          <w:rFonts w:ascii="Times New Roman" w:hAnsi="Times New Roman" w:cs="Times New Roman"/>
          <w:sz w:val="24"/>
          <w:szCs w:val="24"/>
          <w:lang w:val="en-US"/>
        </w:rPr>
        <w:t>Znanium</w:t>
      </w:r>
      <w:r>
        <w:rPr>
          <w:rFonts w:ascii="Times New Roman" w:hAnsi="Times New Roman" w:cs="Times New Roman"/>
          <w:sz w:val="24"/>
          <w:szCs w:val="24"/>
        </w:rPr>
        <w:t xml:space="preserve">», обеспечивая непрерывность доступа (лицензионный договор № 1093 эбс от 01.03.2025; режим доступа: </w:t>
      </w:r>
      <w:hyperlink r:id="rId21" w:history="1">
        <w:r>
          <w:rPr>
            <w:rStyle w:val="a5"/>
            <w:rFonts w:ascii="Times New Roman" w:hAnsi="Times New Roman" w:cs="Times New Roman"/>
            <w:sz w:val="24"/>
            <w:szCs w:val="24"/>
          </w:rPr>
          <w:t>maximumacademy.ru/documents/eios</w:t>
        </w:r>
      </w:hyperlink>
      <w:r>
        <w:rPr>
          <w:rFonts w:ascii="Times New Roman" w:hAnsi="Times New Roman" w:cs="Times New Roman"/>
          <w:sz w:val="24"/>
          <w:szCs w:val="24"/>
        </w:rPr>
        <w:t>).</w:t>
      </w:r>
    </w:p>
    <w:p w14:paraId="20623DC8" w14:textId="77777777" w:rsidR="009B499C" w:rsidRPr="00E54995" w:rsidRDefault="009B499C" w:rsidP="009B499C">
      <w:pPr>
        <w:pStyle w:val="a9"/>
        <w:shd w:val="clear" w:color="auto" w:fill="FFFFFF"/>
        <w:spacing w:before="0" w:beforeAutospacing="0" w:after="0" w:afterAutospacing="0"/>
        <w:ind w:firstLine="709"/>
        <w:jc w:val="both"/>
      </w:pPr>
      <w:r>
        <w:t>ЭБС Znanium – это мощный универсальный портал с актуальными знаниями по различной тематике для всех уровней профессионального образования от ведущих научных школ с соблюдением требований новых ФГОСов. Фонд ЭБС включает:</w:t>
      </w:r>
    </w:p>
    <w:p w14:paraId="73E8DB6C" w14:textId="77777777" w:rsidR="009B499C" w:rsidRPr="00E54995" w:rsidRDefault="009B499C" w:rsidP="009B499C">
      <w:pPr>
        <w:pStyle w:val="a9"/>
        <w:numPr>
          <w:ilvl w:val="0"/>
          <w:numId w:val="32"/>
        </w:numPr>
        <w:shd w:val="clear" w:color="auto" w:fill="FFFFFF"/>
        <w:spacing w:before="0" w:beforeAutospacing="0" w:after="0" w:afterAutospacing="0"/>
        <w:jc w:val="both"/>
      </w:pPr>
      <w:r>
        <w:t>34 977 учебников и учебных пособий;</w:t>
      </w:r>
    </w:p>
    <w:p w14:paraId="4736C029" w14:textId="77777777" w:rsidR="009B499C" w:rsidRPr="00E54995" w:rsidRDefault="009B499C" w:rsidP="009B499C">
      <w:pPr>
        <w:pStyle w:val="a9"/>
        <w:numPr>
          <w:ilvl w:val="0"/>
          <w:numId w:val="32"/>
        </w:numPr>
        <w:shd w:val="clear" w:color="auto" w:fill="FFFFFF"/>
        <w:spacing w:before="0" w:beforeAutospacing="0" w:after="0" w:afterAutospacing="0"/>
        <w:jc w:val="both"/>
      </w:pPr>
      <w:r>
        <w:t>14 805 монографий;</w:t>
      </w:r>
    </w:p>
    <w:p w14:paraId="1A76BD8A" w14:textId="77777777" w:rsidR="009B499C" w:rsidRPr="00E54995" w:rsidRDefault="009B499C" w:rsidP="009B499C">
      <w:pPr>
        <w:pStyle w:val="a9"/>
        <w:numPr>
          <w:ilvl w:val="0"/>
          <w:numId w:val="32"/>
        </w:numPr>
        <w:shd w:val="clear" w:color="auto" w:fill="FFFFFF"/>
        <w:spacing w:before="0" w:beforeAutospacing="0" w:after="0" w:afterAutospacing="0"/>
        <w:jc w:val="both"/>
      </w:pPr>
      <w:r>
        <w:t>452 наименования научных журналов;</w:t>
      </w:r>
    </w:p>
    <w:p w14:paraId="58520609" w14:textId="77777777" w:rsidR="009B499C" w:rsidRPr="00E54995" w:rsidRDefault="009B499C" w:rsidP="009B499C">
      <w:pPr>
        <w:pStyle w:val="a9"/>
        <w:numPr>
          <w:ilvl w:val="0"/>
          <w:numId w:val="32"/>
        </w:numPr>
        <w:shd w:val="clear" w:color="auto" w:fill="FFFFFF"/>
        <w:spacing w:before="0" w:beforeAutospacing="0" w:after="0" w:afterAutospacing="0"/>
        <w:jc w:val="both"/>
      </w:pPr>
      <w:r>
        <w:t>307 журналов ВАК;</w:t>
      </w:r>
    </w:p>
    <w:p w14:paraId="5DBE7C3B" w14:textId="77777777" w:rsidR="009B499C" w:rsidRPr="00E54995" w:rsidRDefault="009B499C" w:rsidP="009B499C">
      <w:pPr>
        <w:pStyle w:val="a9"/>
        <w:numPr>
          <w:ilvl w:val="0"/>
          <w:numId w:val="32"/>
        </w:numPr>
        <w:shd w:val="clear" w:color="auto" w:fill="FFFFFF"/>
        <w:spacing w:before="0" w:beforeAutospacing="0" w:after="0" w:afterAutospacing="0"/>
        <w:jc w:val="both"/>
      </w:pPr>
      <w:r>
        <w:t>11 620 выпусков журналов.</w:t>
      </w:r>
    </w:p>
    <w:p w14:paraId="6FB0D206" w14:textId="77777777" w:rsidR="009B499C" w:rsidRPr="00E54995" w:rsidRDefault="009B499C" w:rsidP="009B499C">
      <w:pPr>
        <w:pStyle w:val="a9"/>
        <w:shd w:val="clear" w:color="auto" w:fill="FFFFFF"/>
        <w:spacing w:before="0" w:beforeAutospacing="0" w:after="0" w:afterAutospacing="0"/>
        <w:ind w:firstLine="709"/>
        <w:jc w:val="both"/>
      </w:pPr>
      <w:r>
        <w:t>В </w:t>
      </w:r>
      <w:hyperlink r:id="rId22" w:history="1">
        <w:r>
          <w:t>базовую коллекцию СПО</w:t>
        </w:r>
      </w:hyperlink>
      <w:r>
        <w:t> входят:</w:t>
      </w:r>
    </w:p>
    <w:p w14:paraId="6D763447" w14:textId="77777777" w:rsidR="009B499C" w:rsidRPr="00E54995" w:rsidRDefault="009B499C" w:rsidP="009B499C">
      <w:pPr>
        <w:pStyle w:val="a9"/>
        <w:numPr>
          <w:ilvl w:val="0"/>
          <w:numId w:val="32"/>
        </w:numPr>
        <w:shd w:val="clear" w:color="auto" w:fill="FFFFFF"/>
        <w:spacing w:before="0" w:beforeAutospacing="0" w:after="0" w:afterAutospacing="0"/>
        <w:jc w:val="both"/>
      </w:pPr>
      <w:r>
        <w:t>более 10 000 документов;</w:t>
      </w:r>
    </w:p>
    <w:p w14:paraId="6AC06A9F" w14:textId="77777777" w:rsidR="009B499C" w:rsidRPr="00E54995" w:rsidRDefault="009B499C" w:rsidP="009B499C">
      <w:pPr>
        <w:pStyle w:val="a9"/>
        <w:numPr>
          <w:ilvl w:val="0"/>
          <w:numId w:val="32"/>
        </w:numPr>
        <w:shd w:val="clear" w:color="auto" w:fill="FFFFFF"/>
        <w:spacing w:before="0" w:beforeAutospacing="0" w:after="0" w:afterAutospacing="0"/>
        <w:jc w:val="both"/>
      </w:pPr>
      <w:r>
        <w:t>3 699 учебников и учебных пособий;</w:t>
      </w:r>
    </w:p>
    <w:p w14:paraId="72C74614" w14:textId="77777777" w:rsidR="009B499C" w:rsidRPr="00E54995" w:rsidRDefault="009B499C" w:rsidP="009B499C">
      <w:pPr>
        <w:pStyle w:val="a9"/>
        <w:numPr>
          <w:ilvl w:val="0"/>
          <w:numId w:val="32"/>
        </w:numPr>
        <w:shd w:val="clear" w:color="auto" w:fill="FFFFFF"/>
        <w:spacing w:before="0" w:beforeAutospacing="0" w:after="0" w:afterAutospacing="0"/>
        <w:jc w:val="both"/>
      </w:pPr>
      <w:r>
        <w:t>296 практических и справочных пособий.</w:t>
      </w:r>
    </w:p>
    <w:p w14:paraId="61D851D1"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В ЭБС присутствует возможность индивидуального неограниченного доступа Пользователей к содержимому из любой точки, в которой имеется подключение к сети Интернет.</w:t>
      </w:r>
    </w:p>
    <w:p w14:paraId="42C7B623"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Анализ сайта ЭБС Znanium,  с которой заключен договор по предоставлению доступа к электронным изданиям, и изучение перечня предлагаемых ЭОР обеспечивают выполнение требований ФГОС СПО к обеспеченности дисциплин, МДК всех учебных циклов, основной и дополнительной литературой и условия для работы с информационными образовательными ресурсами и необходимый библиотечный фонд.</w:t>
      </w:r>
    </w:p>
    <w:p w14:paraId="02A3362F" w14:textId="77777777" w:rsidR="0000591A" w:rsidRPr="00E54995" w:rsidRDefault="00707101">
      <w:pPr>
        <w:spacing w:after="0"/>
        <w:ind w:firstLine="709"/>
        <w:jc w:val="both"/>
        <w:rPr>
          <w:rFonts w:ascii="Times New Roman" w:hAnsi="Times New Roman" w:cs="Times New Roman"/>
          <w:sz w:val="24"/>
          <w:szCs w:val="24"/>
        </w:rPr>
      </w:pPr>
      <w:r>
        <w:rPr>
          <w:rFonts w:ascii="Times New Roman" w:hAnsi="Times New Roman" w:cs="Times New Roman"/>
          <w:sz w:val="24"/>
          <w:szCs w:val="24"/>
        </w:rPr>
        <w:t>В рамках ВСОКО по данным за  2025 год проведена оценка состояния библиотечно-информационного обеспечения образовательной деятельности Академии (ответственный исполнитель – Агеенко Т.С.). Проверкой подтверждено наличие лицензионного договора с ЭБС Znanium, соответствие библиотечного фонда требованиям ФГОС, обеспечение индивидуального неограниченного доступа обучающихся к ЭИОС, а также размещение сведений о библиотечно-информационном обеспечении на официальном сайте Академии. По результатам опроса обучающихся уровень удовлетворенности деятельностью электронной библиотеки составил 85,5%, что определено как направление для дальнейшего развития. Замечаний, требующих корректирующих мероприятий, по результатам проверки не выявлено.</w:t>
      </w:r>
    </w:p>
    <w:p w14:paraId="4A6257E7" w14:textId="77777777" w:rsidR="009B499C" w:rsidRPr="00E54995" w:rsidRDefault="009B499C" w:rsidP="009B499C">
      <w:pPr>
        <w:spacing w:after="0"/>
        <w:ind w:firstLine="709"/>
        <w:jc w:val="both"/>
        <w:rPr>
          <w:rFonts w:ascii="Times New Roman" w:hAnsi="Times New Roman" w:cs="Times New Roman"/>
          <w:sz w:val="24"/>
          <w:szCs w:val="24"/>
        </w:rPr>
      </w:pPr>
      <w:r>
        <w:rPr>
          <w:rFonts w:ascii="Times New Roman" w:hAnsi="Times New Roman" w:cs="Times New Roman"/>
          <w:sz w:val="24"/>
          <w:szCs w:val="24"/>
        </w:rPr>
        <w:t>Для обучающихся имеется свободный доступ к электронным образовательным ресурсам и следующим профессиональным базам данных таких как:</w:t>
      </w:r>
    </w:p>
    <w:p w14:paraId="39D326EA" w14:textId="77777777" w:rsidR="009B499C" w:rsidRPr="00E54995" w:rsidRDefault="009B499C" w:rsidP="000D3080">
      <w:pPr>
        <w:pStyle w:val="a3"/>
        <w:numPr>
          <w:ilvl w:val="0"/>
          <w:numId w:val="31"/>
        </w:numPr>
        <w:tabs>
          <w:tab w:val="left" w:pos="993"/>
          <w:tab w:val="left" w:pos="11701"/>
          <w:tab w:val="left" w:pos="13745"/>
        </w:tabs>
        <w:spacing w:after="0" w:line="240" w:lineRule="auto"/>
        <w:ind w:left="0" w:firstLine="668"/>
        <w:contextualSpacing w:val="0"/>
        <w:jc w:val="both"/>
        <w:rPr>
          <w:rFonts w:ascii="Times New Roman" w:hAnsi="Times New Roman" w:cs="Times New Roman"/>
          <w:sz w:val="24"/>
          <w:szCs w:val="24"/>
        </w:rPr>
      </w:pPr>
      <w:r>
        <w:rPr>
          <w:rFonts w:ascii="Times New Roman" w:hAnsi="Times New Roman" w:cs="Times New Roman"/>
          <w:sz w:val="24"/>
          <w:szCs w:val="24"/>
        </w:rPr>
        <w:t>Электронный фонд нормативно-технической и нормативно-правовой информации Консорциума «Кодекс» - URL: </w:t>
      </w:r>
      <w:hyperlink r:id="rId23" w:tgtFrame="_blank" w:history="1">
        <w:r>
          <w:rPr>
            <w:rStyle w:val="a5"/>
            <w:rFonts w:ascii="Times New Roman" w:hAnsi="Times New Roman" w:cs="Times New Roman"/>
            <w:color w:val="1D4ED8"/>
            <w:sz w:val="24"/>
            <w:szCs w:val="24"/>
            <w:bdr w:val="none" w:sz="0" w:space="0" w:color="auto" w:frame="1"/>
            <w:shd w:val="clear" w:color="auto" w:fill="FFFFFF"/>
          </w:rPr>
          <w:t>https://docs.cntd.ru/</w:t>
        </w:r>
      </w:hyperlink>
    </w:p>
    <w:p w14:paraId="7488C25C" w14:textId="77777777" w:rsidR="009B499C" w:rsidRPr="00E54995" w:rsidRDefault="009B499C" w:rsidP="000D3080">
      <w:pPr>
        <w:pStyle w:val="a3"/>
        <w:numPr>
          <w:ilvl w:val="0"/>
          <w:numId w:val="31"/>
        </w:numPr>
        <w:tabs>
          <w:tab w:val="left" w:pos="993"/>
          <w:tab w:val="left" w:pos="11701"/>
          <w:tab w:val="left" w:pos="13745"/>
        </w:tabs>
        <w:spacing w:after="0" w:line="240" w:lineRule="auto"/>
        <w:ind w:left="0" w:firstLine="668"/>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База данных по математике, статистике, информатике zbMath - URL: </w:t>
      </w:r>
      <w:hyperlink r:id="rId24" w:history="1">
        <w:r>
          <w:rPr>
            <w:rStyle w:val="a5"/>
            <w:rFonts w:ascii="Times New Roman" w:hAnsi="Times New Roman" w:cs="Times New Roman"/>
            <w:sz w:val="24"/>
            <w:szCs w:val="24"/>
          </w:rPr>
          <w:t>https://zbmath.org/</w:t>
        </w:r>
      </w:hyperlink>
      <w:r>
        <w:rPr>
          <w:rFonts w:ascii="Times New Roman" w:hAnsi="Times New Roman" w:cs="Times New Roman"/>
          <w:sz w:val="24"/>
          <w:szCs w:val="24"/>
        </w:rPr>
        <w:t xml:space="preserve"> </w:t>
      </w:r>
    </w:p>
    <w:p w14:paraId="3D953E14" w14:textId="77777777" w:rsidR="009B499C" w:rsidRPr="00E54995" w:rsidRDefault="009B499C" w:rsidP="000D3080">
      <w:pPr>
        <w:pStyle w:val="a3"/>
        <w:numPr>
          <w:ilvl w:val="0"/>
          <w:numId w:val="31"/>
        </w:numPr>
        <w:tabs>
          <w:tab w:val="left" w:pos="993"/>
          <w:tab w:val="left" w:pos="11701"/>
          <w:tab w:val="left" w:pos="13745"/>
        </w:tabs>
        <w:spacing w:after="0" w:line="240" w:lineRule="auto"/>
        <w:ind w:left="0" w:firstLine="668"/>
        <w:contextualSpacing w:val="0"/>
        <w:jc w:val="both"/>
        <w:rPr>
          <w:rFonts w:ascii="Times New Roman" w:hAnsi="Times New Roman" w:cs="Times New Roman"/>
          <w:sz w:val="24"/>
          <w:szCs w:val="24"/>
        </w:rPr>
      </w:pPr>
      <w:r>
        <w:rPr>
          <w:rFonts w:ascii="Times New Roman" w:hAnsi="Times New Roman" w:cs="Times New Roman"/>
          <w:sz w:val="24"/>
          <w:szCs w:val="24"/>
        </w:rPr>
        <w:t>Федеральный портал проектов нормативных актов - URL: </w:t>
      </w:r>
      <w:hyperlink r:id="rId25" w:tgtFrame="_blank" w:history="1">
        <w:r>
          <w:rPr>
            <w:rStyle w:val="a5"/>
            <w:rFonts w:ascii="Times New Roman" w:hAnsi="Times New Roman" w:cs="Times New Roman"/>
            <w:color w:val="1D4ED8"/>
            <w:sz w:val="24"/>
            <w:szCs w:val="24"/>
            <w:bdr w:val="none" w:sz="0" w:space="0" w:color="auto" w:frame="1"/>
            <w:shd w:val="clear" w:color="auto" w:fill="FFFFFF"/>
          </w:rPr>
          <w:t>https://regulation.gov.ru</w:t>
        </w:r>
      </w:hyperlink>
      <w:r>
        <w:rPr>
          <w:rStyle w:val="a5"/>
          <w:rFonts w:ascii="Times New Roman" w:hAnsi="Times New Roman" w:cs="Times New Roman"/>
          <w:color w:val="1D4ED8"/>
          <w:sz w:val="24"/>
          <w:szCs w:val="24"/>
          <w:bdr w:val="none" w:sz="0" w:space="0" w:color="auto" w:frame="1"/>
          <w:shd w:val="clear" w:color="auto" w:fill="FFFFFF"/>
        </w:rPr>
        <w:t xml:space="preserve"> </w:t>
      </w:r>
    </w:p>
    <w:p w14:paraId="217B6C72" w14:textId="77777777" w:rsidR="009B499C" w:rsidRPr="00E54995" w:rsidRDefault="009B499C" w:rsidP="000D3080">
      <w:pPr>
        <w:pStyle w:val="a3"/>
        <w:numPr>
          <w:ilvl w:val="0"/>
          <w:numId w:val="31"/>
        </w:numPr>
        <w:tabs>
          <w:tab w:val="left" w:pos="993"/>
          <w:tab w:val="left" w:pos="11701"/>
          <w:tab w:val="left" w:pos="13745"/>
        </w:tabs>
        <w:spacing w:after="0" w:line="240" w:lineRule="auto"/>
        <w:ind w:left="0" w:firstLine="668"/>
        <w:contextualSpacing w:val="0"/>
        <w:jc w:val="both"/>
        <w:rPr>
          <w:rStyle w:val="a5"/>
          <w:rFonts w:ascii="Times New Roman" w:hAnsi="Times New Roman" w:cs="Times New Roman"/>
          <w:color w:val="1D4ED8"/>
          <w:sz w:val="24"/>
          <w:szCs w:val="24"/>
          <w:bdr w:val="none" w:sz="0" w:space="0" w:color="auto" w:frame="1"/>
          <w:shd w:val="clear" w:color="auto" w:fill="FFFFFF"/>
        </w:rPr>
      </w:pPr>
      <w:r>
        <w:rPr>
          <w:rFonts w:ascii="Times New Roman" w:hAnsi="Times New Roman" w:cs="Times New Roman"/>
          <w:sz w:val="24"/>
          <w:szCs w:val="24"/>
        </w:rPr>
        <w:t>Официальный интернет-портал правовой информации - URL: </w:t>
      </w:r>
      <w:hyperlink r:id="rId26" w:tgtFrame="_blank" w:history="1">
        <w:r>
          <w:rPr>
            <w:rStyle w:val="a5"/>
            <w:rFonts w:ascii="Times New Roman" w:hAnsi="Times New Roman" w:cs="Times New Roman"/>
            <w:color w:val="1D4ED8"/>
            <w:sz w:val="24"/>
            <w:szCs w:val="24"/>
            <w:bdr w:val="none" w:sz="0" w:space="0" w:color="auto" w:frame="1"/>
            <w:shd w:val="clear" w:color="auto" w:fill="FFFFFF"/>
          </w:rPr>
          <w:t>http://pravo.gov.ru/</w:t>
        </w:r>
      </w:hyperlink>
    </w:p>
    <w:p w14:paraId="16FC0977" w14:textId="77777777" w:rsidR="009B499C" w:rsidRPr="00E54995" w:rsidRDefault="009B499C" w:rsidP="000D3080">
      <w:pPr>
        <w:pStyle w:val="a3"/>
        <w:numPr>
          <w:ilvl w:val="0"/>
          <w:numId w:val="31"/>
        </w:numPr>
        <w:tabs>
          <w:tab w:val="left" w:pos="993"/>
          <w:tab w:val="left" w:pos="11701"/>
          <w:tab w:val="left" w:pos="13745"/>
        </w:tabs>
        <w:spacing w:after="0" w:line="240" w:lineRule="auto"/>
        <w:ind w:left="0" w:firstLine="668"/>
        <w:contextualSpacing w:val="0"/>
        <w:jc w:val="both"/>
        <w:rPr>
          <w:rFonts w:ascii="Times New Roman" w:hAnsi="Times New Roman" w:cs="Times New Roman"/>
          <w:sz w:val="24"/>
          <w:szCs w:val="24"/>
        </w:rPr>
      </w:pPr>
      <w:r>
        <w:rPr>
          <w:rFonts w:ascii="Times New Roman" w:hAnsi="Times New Roman" w:cs="Times New Roman"/>
          <w:sz w:val="24"/>
          <w:szCs w:val="24"/>
        </w:rPr>
        <w:t>Информационно-справочная система «Консультант плюс» URL: </w:t>
      </w:r>
      <w:hyperlink r:id="rId27" w:tgtFrame="_blank" w:history="1">
        <w:r>
          <w:rPr>
            <w:rStyle w:val="a5"/>
            <w:rFonts w:ascii="Times New Roman" w:hAnsi="Times New Roman" w:cs="Times New Roman"/>
            <w:color w:val="1D4ED8"/>
            <w:sz w:val="24"/>
            <w:szCs w:val="24"/>
            <w:bdr w:val="none" w:sz="0" w:space="0" w:color="auto" w:frame="1"/>
            <w:shd w:val="clear" w:color="auto" w:fill="FFFFFF"/>
          </w:rPr>
          <w:t>https://login.consultant.ru</w:t>
        </w:r>
      </w:hyperlink>
    </w:p>
    <w:p w14:paraId="5E03C89C" w14:textId="77777777" w:rsidR="009B499C" w:rsidRPr="00E54995" w:rsidRDefault="009B499C" w:rsidP="000D3080">
      <w:pPr>
        <w:pStyle w:val="a3"/>
        <w:numPr>
          <w:ilvl w:val="0"/>
          <w:numId w:val="31"/>
        </w:numPr>
        <w:tabs>
          <w:tab w:val="left" w:pos="993"/>
          <w:tab w:val="left" w:pos="11701"/>
          <w:tab w:val="left" w:pos="13445"/>
        </w:tabs>
        <w:spacing w:after="0" w:line="240" w:lineRule="auto"/>
        <w:ind w:left="0" w:firstLine="668"/>
        <w:contextualSpacing w:val="0"/>
        <w:jc w:val="both"/>
        <w:rPr>
          <w:rStyle w:val="a5"/>
          <w:rFonts w:ascii="Times New Roman" w:hAnsi="Times New Roman" w:cs="Times New Roman"/>
          <w:color w:val="1D4ED8"/>
          <w:sz w:val="24"/>
          <w:szCs w:val="24"/>
          <w:bdr w:val="none" w:sz="0" w:space="0" w:color="auto" w:frame="1"/>
          <w:shd w:val="clear" w:color="auto" w:fill="FFFFFF"/>
        </w:rPr>
      </w:pPr>
      <w:r>
        <w:rPr>
          <w:rFonts w:ascii="Times New Roman" w:hAnsi="Times New Roman" w:cs="Times New Roman"/>
          <w:sz w:val="24"/>
          <w:szCs w:val="24"/>
        </w:rPr>
        <w:t>Поисковая система Яндекс URL: </w:t>
      </w:r>
      <w:hyperlink r:id="rId28" w:tgtFrame="_blank" w:history="1">
        <w:r>
          <w:rPr>
            <w:rStyle w:val="a5"/>
            <w:rFonts w:ascii="Times New Roman" w:hAnsi="Times New Roman" w:cs="Times New Roman"/>
            <w:color w:val="1D4ED8"/>
            <w:sz w:val="24"/>
            <w:szCs w:val="24"/>
            <w:bdr w:val="none" w:sz="0" w:space="0" w:color="auto" w:frame="1"/>
            <w:shd w:val="clear" w:color="auto" w:fill="FFFFFF"/>
          </w:rPr>
          <w:t>https://yandex.ru</w:t>
        </w:r>
      </w:hyperlink>
    </w:p>
    <w:p w14:paraId="5233F338"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«Самоучитель по Gimp» </w:t>
      </w:r>
      <w:hyperlink r:id="rId29" w:tgtFrame="_blank" w:history="1">
        <w:r>
          <w:rPr>
            <w:rStyle w:val="a5"/>
            <w:rFonts w:ascii="Times New Roman" w:hAnsi="Times New Roman" w:cs="Times New Roman"/>
            <w:color w:val="2563EB"/>
            <w:sz w:val="24"/>
            <w:szCs w:val="24"/>
            <w:bdr w:val="none" w:sz="0" w:space="0" w:color="auto" w:frame="1"/>
            <w:shd w:val="clear" w:color="auto" w:fill="FFFFFF"/>
          </w:rPr>
          <w:t>https://uroki-gimp.ru/</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2E06906C"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«Документация по Microsoft C++»– URL:</w:t>
      </w:r>
      <w:r>
        <w:rPr>
          <w:rFonts w:ascii="Times New Roman" w:hAnsi="Times New Roman" w:cs="Times New Roman"/>
          <w:color w:val="1F2937"/>
          <w:sz w:val="24"/>
          <w:szCs w:val="24"/>
          <w:shd w:val="clear" w:color="auto" w:fill="FFFFFF"/>
        </w:rPr>
        <w:t> </w:t>
      </w:r>
      <w:hyperlink r:id="rId30" w:tgtFrame="_blank" w:history="1">
        <w:r>
          <w:rPr>
            <w:rStyle w:val="a5"/>
            <w:rFonts w:ascii="Times New Roman" w:hAnsi="Times New Roman" w:cs="Times New Roman"/>
            <w:color w:val="2563EB"/>
            <w:sz w:val="24"/>
            <w:szCs w:val="24"/>
            <w:bdr w:val="none" w:sz="0" w:space="0" w:color="auto" w:frame="1"/>
            <w:shd w:val="clear" w:color="auto" w:fill="FFFFFF"/>
          </w:rPr>
          <w:t>https://docs.microsoft.com/ru-ru/cpp/?view=msvc-170/</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4CDF5A59"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«Документация по C#»–</w:t>
      </w:r>
      <w:r>
        <w:rPr>
          <w:rFonts w:ascii="Times New Roman" w:hAnsi="Times New Roman" w:cs="Times New Roman"/>
          <w:color w:val="1F2937"/>
          <w:sz w:val="24"/>
          <w:szCs w:val="24"/>
          <w:shd w:val="clear" w:color="auto" w:fill="FFFFFF"/>
        </w:rPr>
        <w:t xml:space="preserve"> URL: </w:t>
      </w:r>
      <w:hyperlink r:id="rId31" w:tgtFrame="_blank" w:history="1">
        <w:r>
          <w:rPr>
            <w:rStyle w:val="a5"/>
            <w:rFonts w:ascii="Times New Roman" w:hAnsi="Times New Roman" w:cs="Times New Roman"/>
            <w:color w:val="2563EB"/>
            <w:sz w:val="24"/>
            <w:szCs w:val="24"/>
            <w:bdr w:val="none" w:sz="0" w:space="0" w:color="auto" w:frame="1"/>
            <w:shd w:val="clear" w:color="auto" w:fill="FFFFFF"/>
          </w:rPr>
          <w:t>https://docs.microsoft.com/ru-ru/dotnet/csharp/</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2F99DD61"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«Документация по Visual Studio» –</w:t>
      </w:r>
      <w:r>
        <w:rPr>
          <w:rFonts w:ascii="Times New Roman" w:hAnsi="Times New Roman" w:cs="Times New Roman"/>
          <w:color w:val="1F2937"/>
          <w:sz w:val="24"/>
          <w:szCs w:val="24"/>
          <w:shd w:val="clear" w:color="auto" w:fill="FFFFFF"/>
        </w:rPr>
        <w:t xml:space="preserve"> URL: </w:t>
      </w:r>
      <w:hyperlink r:id="rId32" w:tgtFrame="_blank" w:history="1">
        <w:r>
          <w:rPr>
            <w:rStyle w:val="a5"/>
            <w:rFonts w:ascii="Times New Roman" w:hAnsi="Times New Roman" w:cs="Times New Roman"/>
            <w:color w:val="2563EB"/>
            <w:sz w:val="24"/>
            <w:szCs w:val="24"/>
            <w:bdr w:val="none" w:sz="0" w:space="0" w:color="auto" w:frame="1"/>
            <w:shd w:val="clear" w:color="auto" w:fill="FFFFFF"/>
          </w:rPr>
          <w:t>https://docs.microsoft.com/ru-ru/visualstudio/windows/?view=vs-2019&amp;preserve-/</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3CCE8BEF"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«Форум разработчиков MySQL» –</w:t>
      </w:r>
      <w:r>
        <w:rPr>
          <w:rFonts w:ascii="Times New Roman" w:hAnsi="Times New Roman" w:cs="Times New Roman"/>
          <w:color w:val="1F2937"/>
          <w:sz w:val="24"/>
          <w:szCs w:val="24"/>
          <w:shd w:val="clear" w:color="auto" w:fill="FFFFFF"/>
        </w:rPr>
        <w:t xml:space="preserve"> URL: </w:t>
      </w:r>
      <w:hyperlink r:id="rId33" w:tgtFrame="_blank" w:history="1">
        <w:r>
          <w:rPr>
            <w:rStyle w:val="a5"/>
            <w:rFonts w:ascii="Times New Roman" w:hAnsi="Times New Roman" w:cs="Times New Roman"/>
            <w:color w:val="2563EB"/>
            <w:sz w:val="24"/>
            <w:szCs w:val="24"/>
            <w:bdr w:val="none" w:sz="0" w:space="0" w:color="auto" w:frame="1"/>
            <w:shd w:val="clear" w:color="auto" w:fill="FFFFFF"/>
          </w:rPr>
          <w:t>https://www.cyberforum.ru/mysql/</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5ADB246B"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Профессиональная база данных «ПРОГРАММЫ ДЛЯ ЭВМ – SWDB»</w:t>
      </w:r>
      <w:r>
        <w:rPr>
          <w:rFonts w:ascii="Times New Roman" w:hAnsi="Times New Roman" w:cs="Times New Roman"/>
          <w:color w:val="1F2937"/>
          <w:sz w:val="24"/>
          <w:szCs w:val="24"/>
          <w:shd w:val="clear" w:color="auto" w:fill="FFFFFF"/>
        </w:rPr>
        <w:t xml:space="preserve"> - </w:t>
      </w:r>
      <w:hyperlink r:id="rId34" w:tgtFrame="_blank" w:history="1">
        <w:r>
          <w:rPr>
            <w:rStyle w:val="a5"/>
            <w:rFonts w:ascii="Times New Roman" w:hAnsi="Times New Roman" w:cs="Times New Roman"/>
            <w:color w:val="2563EB"/>
            <w:sz w:val="24"/>
            <w:szCs w:val="24"/>
            <w:bdr w:val="none" w:sz="0" w:space="0" w:color="auto" w:frame="1"/>
            <w:shd w:val="clear" w:color="auto" w:fill="FFFFFF"/>
          </w:rPr>
          <w:t>https://new.fips.ru/elektronnye-servisy/informatsionno-poiskovaya-sistema/programmy-dlya-evm-swdb.php/</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2410F97C"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Электронный образовательный ресурс «Интерактивный учебник Python 3 со 100 упражнениями» – URL:</w:t>
      </w:r>
      <w:r>
        <w:rPr>
          <w:rFonts w:ascii="Times New Roman" w:hAnsi="Times New Roman" w:cs="Times New Roman"/>
          <w:color w:val="1F2937"/>
          <w:sz w:val="24"/>
          <w:szCs w:val="24"/>
          <w:shd w:val="clear" w:color="auto" w:fill="FFFFFF"/>
        </w:rPr>
        <w:t> </w:t>
      </w:r>
      <w:hyperlink r:id="rId35" w:tgtFrame="_blank" w:history="1">
        <w:r>
          <w:rPr>
            <w:rStyle w:val="a5"/>
            <w:rFonts w:ascii="Times New Roman" w:hAnsi="Times New Roman" w:cs="Times New Roman"/>
            <w:color w:val="2563EB"/>
            <w:sz w:val="24"/>
            <w:szCs w:val="24"/>
            <w:bdr w:val="none" w:sz="0" w:space="0" w:color="auto" w:frame="1"/>
            <w:shd w:val="clear" w:color="auto" w:fill="FFFFFF"/>
          </w:rPr>
          <w:t>https://snakify.org/ru/</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3A3FD101"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Профессиональное ПО «Python 3.9+»</w:t>
      </w:r>
      <w:r>
        <w:rPr>
          <w:rFonts w:ascii="Times New Roman" w:hAnsi="Times New Roman" w:cs="Times New Roman"/>
          <w:color w:val="1F2937"/>
          <w:sz w:val="24"/>
          <w:szCs w:val="24"/>
          <w:shd w:val="clear" w:color="auto" w:fill="FFFFFF"/>
        </w:rPr>
        <w:t xml:space="preserve"> - </w:t>
      </w:r>
      <w:hyperlink r:id="rId36" w:tgtFrame="_blank" w:history="1">
        <w:r>
          <w:rPr>
            <w:rStyle w:val="a5"/>
            <w:rFonts w:ascii="Times New Roman" w:hAnsi="Times New Roman" w:cs="Times New Roman"/>
            <w:color w:val="2563EB"/>
            <w:sz w:val="24"/>
            <w:szCs w:val="24"/>
            <w:bdr w:val="none" w:sz="0" w:space="0" w:color="auto" w:frame="1"/>
            <w:shd w:val="clear" w:color="auto" w:fill="FFFFFF"/>
          </w:rPr>
          <w:t>https://www.python.org/downloads/</w:t>
        </w:r>
      </w:hyperlink>
      <w:r>
        <w:rPr>
          <w:rFonts w:ascii="Times New Roman" w:hAnsi="Times New Roman" w:cs="Times New Roman"/>
          <w:color w:val="1F2937"/>
          <w:sz w:val="24"/>
          <w:szCs w:val="24"/>
          <w:shd w:val="clear" w:color="auto" w:fill="FFFFFF"/>
        </w:rPr>
        <w:t xml:space="preserve">  </w:t>
      </w:r>
      <w:r>
        <w:rPr>
          <w:rFonts w:ascii="Times New Roman" w:hAnsi="Times New Roman" w:cs="Times New Roman"/>
          <w:sz w:val="24"/>
          <w:szCs w:val="24"/>
          <w:shd w:val="clear" w:color="auto" w:fill="FFFFFF"/>
        </w:rPr>
        <w:t>Электронный, открытый доступ</w:t>
      </w:r>
    </w:p>
    <w:p w14:paraId="3D41EDBA"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color w:val="1D4ED8"/>
          <w:sz w:val="24"/>
          <w:szCs w:val="24"/>
          <w:u w:val="single"/>
          <w:bdr w:val="none" w:sz="0" w:space="0" w:color="auto" w:frame="1"/>
          <w:shd w:val="clear" w:color="auto" w:fill="FFFFFF"/>
        </w:rPr>
      </w:pPr>
      <w:r>
        <w:rPr>
          <w:rFonts w:ascii="Times New Roman" w:hAnsi="Times New Roman" w:cs="Times New Roman"/>
          <w:sz w:val="24"/>
          <w:szCs w:val="24"/>
          <w:shd w:val="clear" w:color="auto" w:fill="FFFFFF"/>
        </w:rPr>
        <w:t>Профессиональное ПО «VirtualBox»</w:t>
      </w:r>
      <w:r>
        <w:rPr>
          <w:rFonts w:ascii="Times New Roman" w:hAnsi="Times New Roman" w:cs="Times New Roman"/>
          <w:color w:val="1F2937"/>
          <w:sz w:val="24"/>
          <w:szCs w:val="24"/>
          <w:shd w:val="clear" w:color="auto" w:fill="FFFFFF"/>
        </w:rPr>
        <w:t xml:space="preserve"> - </w:t>
      </w:r>
      <w:hyperlink r:id="rId37" w:tgtFrame="_blank" w:history="1">
        <w:r>
          <w:rPr>
            <w:rStyle w:val="a5"/>
            <w:rFonts w:ascii="Times New Roman" w:hAnsi="Times New Roman" w:cs="Times New Roman"/>
            <w:color w:val="2563EB"/>
            <w:sz w:val="24"/>
            <w:szCs w:val="24"/>
            <w:bdr w:val="none" w:sz="0" w:space="0" w:color="auto" w:frame="1"/>
            <w:shd w:val="clear" w:color="auto" w:fill="FFFFFF"/>
          </w:rPr>
          <w:t>https://www.virtualbox.org/wiki/Downloads</w:t>
        </w:r>
      </w:hyperlink>
      <w:r>
        <w:rPr>
          <w:rFonts w:ascii="Times New Roman" w:hAnsi="Times New Roman" w:cs="Times New Roman"/>
          <w:color w:val="1F2937"/>
          <w:sz w:val="24"/>
          <w:szCs w:val="24"/>
          <w:shd w:val="clear" w:color="auto" w:fill="FFFFFF"/>
        </w:rPr>
        <w:t> </w:t>
      </w:r>
      <w:r w:rsidRPr="00740FCD">
        <w:rPr>
          <w:rFonts w:ascii="Times New Roman" w:hAnsi="Times New Roman" w:cs="Times New Roman"/>
          <w:sz w:val="24"/>
          <w:szCs w:val="24"/>
          <w:shd w:val="clear" w:color="auto" w:fill="FFFFFF"/>
        </w:rPr>
        <w:t>Электронный, открытый доступ</w:t>
      </w:r>
    </w:p>
    <w:p w14:paraId="2549D4A9"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Профессиональное ПО «Git»</w:t>
      </w:r>
      <w:r>
        <w:rPr>
          <w:rFonts w:ascii="Times New Roman" w:hAnsi="Times New Roman" w:cs="Times New Roman"/>
          <w:color w:val="1F2937"/>
          <w:sz w:val="24"/>
          <w:szCs w:val="24"/>
          <w:shd w:val="clear" w:color="auto" w:fill="FFFFFF"/>
        </w:rPr>
        <w:t xml:space="preserve"> - </w:t>
      </w:r>
      <w:hyperlink r:id="rId38" w:tgtFrame="_blank" w:history="1">
        <w:r>
          <w:rPr>
            <w:rStyle w:val="a5"/>
            <w:rFonts w:ascii="Times New Roman" w:hAnsi="Times New Roman" w:cs="Times New Roman"/>
            <w:color w:val="2563EB"/>
            <w:sz w:val="24"/>
            <w:szCs w:val="24"/>
            <w:bdr w:val="none" w:sz="0" w:space="0" w:color="auto" w:frame="1"/>
            <w:shd w:val="clear" w:color="auto" w:fill="FFFFFF"/>
          </w:rPr>
          <w:t>https://git-scm.com/downloads</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1C7013F0"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Профессиональное ПО «Open Server Panel»</w:t>
      </w:r>
      <w:r>
        <w:rPr>
          <w:rFonts w:ascii="Times New Roman" w:hAnsi="Times New Roman" w:cs="Times New Roman"/>
          <w:color w:val="1F2937"/>
          <w:sz w:val="24"/>
          <w:szCs w:val="24"/>
          <w:shd w:val="clear" w:color="auto" w:fill="FFFFFF"/>
        </w:rPr>
        <w:t xml:space="preserve"> - </w:t>
      </w:r>
      <w:hyperlink r:id="rId39" w:tgtFrame="_blank" w:history="1">
        <w:r>
          <w:rPr>
            <w:rStyle w:val="a5"/>
            <w:rFonts w:ascii="Times New Roman" w:hAnsi="Times New Roman" w:cs="Times New Roman"/>
            <w:color w:val="2563EB"/>
            <w:sz w:val="24"/>
            <w:szCs w:val="24"/>
            <w:bdr w:val="none" w:sz="0" w:space="0" w:color="auto" w:frame="1"/>
            <w:shd w:val="clear" w:color="auto" w:fill="FFFFFF"/>
          </w:rPr>
          <w:t>https://ospanel.io/download/</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12B9AF0A" w14:textId="77777777" w:rsidR="004B0B4B" w:rsidRPr="00E54995" w:rsidRDefault="004B0B4B" w:rsidP="000D3080">
      <w:pPr>
        <w:pStyle w:val="a3"/>
        <w:numPr>
          <w:ilvl w:val="0"/>
          <w:numId w:val="31"/>
        </w:numPr>
        <w:tabs>
          <w:tab w:val="left" w:pos="993"/>
          <w:tab w:val="left" w:pos="11701"/>
          <w:tab w:val="left" w:pos="13445"/>
        </w:tabs>
        <w:spacing w:after="0" w:line="240" w:lineRule="auto"/>
        <w:ind w:left="0" w:firstLine="668"/>
        <w:contextualSpacing w:val="0"/>
        <w:jc w:val="both"/>
        <w:rPr>
          <w:rFonts w:ascii="Times New Roman" w:hAnsi="Times New Roman" w:cs="Times New Roman"/>
          <w:sz w:val="24"/>
          <w:szCs w:val="24"/>
        </w:rPr>
      </w:pPr>
      <w:r>
        <w:rPr>
          <w:rFonts w:ascii="Times New Roman" w:hAnsi="Times New Roman" w:cs="Times New Roman"/>
          <w:sz w:val="24"/>
          <w:szCs w:val="24"/>
          <w:shd w:val="clear" w:color="auto" w:fill="FFFFFF"/>
        </w:rPr>
        <w:t>Профессиональное ПО «Docker»</w:t>
      </w:r>
      <w:r>
        <w:rPr>
          <w:rFonts w:ascii="Times New Roman" w:hAnsi="Times New Roman" w:cs="Times New Roman"/>
          <w:color w:val="1F2937"/>
          <w:sz w:val="24"/>
          <w:szCs w:val="24"/>
          <w:shd w:val="clear" w:color="auto" w:fill="FFFFFF"/>
        </w:rPr>
        <w:t xml:space="preserve"> - </w:t>
      </w:r>
      <w:hyperlink r:id="rId40" w:tgtFrame="_blank" w:history="1">
        <w:r>
          <w:rPr>
            <w:rStyle w:val="a5"/>
            <w:rFonts w:ascii="Times New Roman" w:hAnsi="Times New Roman" w:cs="Times New Roman"/>
            <w:color w:val="2563EB"/>
            <w:sz w:val="24"/>
            <w:szCs w:val="24"/>
            <w:bdr w:val="none" w:sz="0" w:space="0" w:color="auto" w:frame="1"/>
            <w:shd w:val="clear" w:color="auto" w:fill="FFFFFF"/>
          </w:rPr>
          <w:t>https://www.docker.com/products/docker-desktop/</w:t>
        </w:r>
      </w:hyperlink>
      <w:r>
        <w:rPr>
          <w:rFonts w:ascii="Times New Roman" w:hAnsi="Times New Roman" w:cs="Times New Roman"/>
          <w:color w:val="1F2937"/>
          <w:sz w:val="24"/>
          <w:szCs w:val="24"/>
          <w:shd w:val="clear" w:color="auto" w:fill="FFFFFF"/>
        </w:rPr>
        <w:t> </w:t>
      </w:r>
      <w:r>
        <w:rPr>
          <w:rFonts w:ascii="Times New Roman" w:hAnsi="Times New Roman" w:cs="Times New Roman"/>
          <w:sz w:val="24"/>
          <w:szCs w:val="24"/>
          <w:shd w:val="clear" w:color="auto" w:fill="FFFFFF"/>
        </w:rPr>
        <w:t>Электронный, открытый доступ</w:t>
      </w:r>
    </w:p>
    <w:p w14:paraId="787CC5BB" w14:textId="77777777" w:rsidR="009B499C" w:rsidRPr="00E54995" w:rsidRDefault="009B499C" w:rsidP="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Перечень электронных образовательных ресурсов приведен на сайте Академии </w:t>
      </w:r>
      <w:hyperlink r:id="rId41" w:history="1">
        <w:r>
          <w:rPr>
            <w:rStyle w:val="a5"/>
            <w:rFonts w:ascii="Times New Roman" w:hAnsi="Times New Roman" w:cs="Times New Roman"/>
            <w:sz w:val="24"/>
            <w:szCs w:val="24"/>
          </w:rPr>
          <w:t>maximumacademy.ru/documents/resources</w:t>
        </w:r>
      </w:hyperlink>
      <w:r>
        <w:rPr>
          <w:rFonts w:ascii="Times New Roman" w:hAnsi="Times New Roman" w:cs="Times New Roman"/>
          <w:sz w:val="24"/>
          <w:szCs w:val="24"/>
        </w:rPr>
        <w:t xml:space="preserve">, а также в разделе Материально-техническое обеспечение </w:t>
      </w:r>
      <w:hyperlink r:id="rId42" w:history="1">
        <w:r>
          <w:rPr>
            <w:rStyle w:val="a5"/>
            <w:rFonts w:ascii="Times New Roman" w:hAnsi="Times New Roman" w:cs="Times New Roman"/>
            <w:sz w:val="24"/>
            <w:szCs w:val="24"/>
          </w:rPr>
          <w:t>https://maximumacademy.ru/legal?page=8</w:t>
        </w:r>
      </w:hyperlink>
      <w:r>
        <w:rPr>
          <w:rFonts w:ascii="Times New Roman" w:hAnsi="Times New Roman" w:cs="Times New Roman"/>
          <w:sz w:val="24"/>
          <w:szCs w:val="24"/>
        </w:rPr>
        <w:t xml:space="preserve">. </w:t>
      </w:r>
    </w:p>
    <w:p w14:paraId="65BA927D" w14:textId="77777777" w:rsidR="009B499C" w:rsidRPr="00E54995" w:rsidRDefault="009B499C" w:rsidP="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Академии поддерживается сайт по адресу: </w:t>
      </w:r>
      <w:hyperlink r:id="rId43" w:history="1">
        <w:r>
          <w:rPr>
            <w:rStyle w:val="a5"/>
            <w:rFonts w:ascii="Times New Roman" w:hAnsi="Times New Roman" w:cs="Times New Roman"/>
            <w:sz w:val="24"/>
            <w:szCs w:val="24"/>
          </w:rPr>
          <w:t>https://maximumacademy.ru</w:t>
        </w:r>
      </w:hyperlink>
      <w:r>
        <w:rPr>
          <w:rFonts w:ascii="Times New Roman" w:hAnsi="Times New Roman" w:cs="Times New Roman"/>
          <w:sz w:val="24"/>
          <w:szCs w:val="24"/>
        </w:rPr>
        <w:t xml:space="preserve"> </w:t>
      </w:r>
    </w:p>
    <w:p w14:paraId="4192B37B" w14:textId="77777777" w:rsidR="009B499C" w:rsidRPr="00E54995" w:rsidRDefault="009B499C" w:rsidP="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сайте </w:t>
      </w:r>
      <w:hyperlink r:id="rId44" w:history="1">
        <w:r>
          <w:rPr>
            <w:rStyle w:val="a5"/>
            <w:rFonts w:ascii="Times New Roman" w:hAnsi="Times New Roman" w:cs="Times New Roman"/>
            <w:sz w:val="24"/>
            <w:szCs w:val="24"/>
          </w:rPr>
          <w:t>https://maximumacademy.ru</w:t>
        </w:r>
      </w:hyperlink>
      <w:r>
        <w:rPr>
          <w:rFonts w:ascii="Times New Roman" w:hAnsi="Times New Roman" w:cs="Times New Roman"/>
          <w:sz w:val="24"/>
          <w:szCs w:val="24"/>
        </w:rPr>
        <w:t xml:space="preserve"> размещается нормативно-правовая, справочно-статистическая информация, информация о событиях в жизни Академии, информация для обучающихся и преподавателей, а также информация для абитуриентов (общая информация: о направлениях подготовки, о подготовительных курсах и т.д.).</w:t>
      </w:r>
    </w:p>
    <w:p w14:paraId="33FC4901" w14:textId="77777777" w:rsidR="002E7E95" w:rsidRPr="00E54995" w:rsidRDefault="009B499C" w:rsidP="002E7E95">
      <w:pPr>
        <w:spacing w:after="0" w:line="240" w:lineRule="auto"/>
        <w:ind w:firstLine="431"/>
        <w:jc w:val="both"/>
        <w:rPr>
          <w:rFonts w:ascii="Times New Roman" w:eastAsia="Times New Roman" w:hAnsi="Times New Roman" w:cs="Times New Roman"/>
          <w:b/>
          <w:bCs/>
          <w:sz w:val="24"/>
          <w:szCs w:val="24"/>
        </w:rPr>
      </w:pPr>
      <w:r>
        <w:rPr>
          <w:rFonts w:ascii="Times New Roman" w:hAnsi="Times New Roman" w:cs="Times New Roman"/>
          <w:b/>
          <w:bCs/>
          <w:sz w:val="24"/>
          <w:szCs w:val="24"/>
        </w:rPr>
        <w:t xml:space="preserve">Вывод: </w:t>
      </w:r>
      <w:r>
        <w:rPr>
          <w:rFonts w:ascii="Times New Roman" w:eastAsia="Times New Roman" w:hAnsi="Times New Roman" w:cs="Times New Roman"/>
          <w:b/>
          <w:bCs/>
          <w:sz w:val="24"/>
          <w:szCs w:val="24"/>
        </w:rPr>
        <w:t xml:space="preserve">Учебно-методическое и программно-информационное обеспечение образовательного процесса в Академии сформировано в объеме, достаточном для качественной реализации образовательной программы 09.02.07 Информационные системы и программирование и позволяющем осуществлять дифференцированный подход к обучению. Проверка качества методической </w:t>
      </w:r>
      <w:r w:rsidRPr="00D81134">
        <w:rPr>
          <w:rFonts w:ascii="Times New Roman" w:eastAsia="Times New Roman" w:hAnsi="Times New Roman" w:cs="Times New Roman"/>
          <w:b/>
          <w:bCs/>
          <w:sz w:val="24"/>
          <w:szCs w:val="24"/>
        </w:rPr>
        <w:t>деятельности педагогических работников подтвердила своевременную разработку и актуализацию рабочих программ, фондов оценочных средств и методических материалов, а также развитие проектной и исследовательской деятельности обучающихся. Отдельная проверка качества преподавания учебных предметов «Информатика», «Математика»</w:t>
      </w:r>
      <w:r>
        <w:rPr>
          <w:rFonts w:ascii="Times New Roman" w:eastAsia="Times New Roman" w:hAnsi="Times New Roman" w:cs="Times New Roman"/>
          <w:b/>
          <w:bCs/>
          <w:sz w:val="24"/>
          <w:szCs w:val="24"/>
        </w:rPr>
        <w:t xml:space="preserve"> и «Русский язык», проведенная методом взаимопосещения занятий, не выявила нарушений требований ФГОС СПО и подтвердила высокий методический уровень организации занятий. Библиотечно-информационное обеспечение реализуется через электронно-библиотечную систему «Znanium», фонд которой включает </w:t>
      </w:r>
      <w:r>
        <w:rPr>
          <w:rFonts w:ascii="Times New Roman" w:eastAsia="Times New Roman" w:hAnsi="Times New Roman" w:cs="Times New Roman"/>
          <w:b/>
          <w:bCs/>
          <w:sz w:val="24"/>
          <w:szCs w:val="24"/>
        </w:rPr>
        <w:lastRenderedPageBreak/>
        <w:t xml:space="preserve">более 34 900 учебников и учебных пособий, около 14 800 монографий и свыше 11 600 выпусков научных журналов, доступных обучающимся в режиме индивидуального неограниченного доступа. Проверка состояния библиотечно-информационного обеспечения подтвердила соответствие библиотечного фонда требованиям ФГОС, при этом уровень удовлетворенности обучающихся деятельностью электронной библиотеки (85,5%) определен как направление для дальнейшего развития. Обучающимся обеспечен свободный доступ к профильным профессиональным базам данных и информационно-справочным системам, включая «КонсультантПлюс» и электронный фонд нормативно-технической информации. На официальном сайте Академии поддерживается актуальная информация для обучающихся, преподавателей и абитуриентов, включая </w:t>
      </w:r>
      <w:r w:rsidR="00740FCD">
        <w:rPr>
          <w:rFonts w:ascii="Times New Roman" w:eastAsia="Times New Roman" w:hAnsi="Times New Roman" w:cs="Times New Roman"/>
          <w:b/>
          <w:bCs/>
          <w:sz w:val="24"/>
          <w:szCs w:val="24"/>
        </w:rPr>
        <w:t xml:space="preserve">доступ к </w:t>
      </w:r>
      <w:r>
        <w:rPr>
          <w:rFonts w:ascii="Times New Roman" w:eastAsia="Times New Roman" w:hAnsi="Times New Roman" w:cs="Times New Roman"/>
          <w:b/>
          <w:bCs/>
          <w:sz w:val="24"/>
          <w:szCs w:val="24"/>
        </w:rPr>
        <w:t>расписани</w:t>
      </w:r>
      <w:r w:rsidR="00740FCD">
        <w:rPr>
          <w:rFonts w:ascii="Times New Roman" w:eastAsia="Times New Roman" w:hAnsi="Times New Roman" w:cs="Times New Roman"/>
          <w:b/>
          <w:bCs/>
          <w:sz w:val="24"/>
          <w:szCs w:val="24"/>
        </w:rPr>
        <w:t>ю</w:t>
      </w:r>
      <w:r>
        <w:rPr>
          <w:rFonts w:ascii="Times New Roman" w:eastAsia="Times New Roman" w:hAnsi="Times New Roman" w:cs="Times New Roman"/>
          <w:b/>
          <w:bCs/>
          <w:sz w:val="24"/>
          <w:szCs w:val="24"/>
        </w:rPr>
        <w:t xml:space="preserve"> занятий, методические материалы и сведения об образовательной деятельности. Таким образом, совокупность учебно-методических и информационных ресурсов Академии обеспечивает выполнение требований ФГОС СПО к обеспеченности дисциплин и модулей учебного плана основной и дополнительной литературой.</w:t>
      </w:r>
    </w:p>
    <w:p w14:paraId="7089849A" w14:textId="77777777" w:rsidR="002E7E95" w:rsidRPr="00E54995" w:rsidRDefault="002E7E95" w:rsidP="002E7E95">
      <w:pPr>
        <w:spacing w:after="0" w:line="240" w:lineRule="auto"/>
        <w:ind w:firstLine="431"/>
        <w:jc w:val="both"/>
        <w:rPr>
          <w:rFonts w:ascii="Times New Roman" w:hAnsi="Times New Roman" w:cs="Times New Roman"/>
          <w:b/>
          <w:bCs/>
        </w:rPr>
      </w:pPr>
    </w:p>
    <w:p w14:paraId="66B0EE98" w14:textId="77777777" w:rsidR="005154D8" w:rsidRPr="00E54995" w:rsidRDefault="00E92731" w:rsidP="00E92731">
      <w:pPr>
        <w:pStyle w:val="a3"/>
        <w:numPr>
          <w:ilvl w:val="0"/>
          <w:numId w:val="23"/>
        </w:numPr>
        <w:spacing w:after="0" w:line="240" w:lineRule="auto"/>
        <w:jc w:val="center"/>
        <w:rPr>
          <w:rFonts w:ascii="Times New Roman" w:eastAsia="Times New Roman" w:hAnsi="Times New Roman" w:cs="Times New Roman"/>
          <w:sz w:val="24"/>
          <w:szCs w:val="24"/>
          <w:lang w:eastAsia="ru-RU"/>
        </w:rPr>
      </w:pPr>
      <w:r>
        <w:rPr>
          <w:rStyle w:val="20"/>
          <w:rFonts w:eastAsiaTheme="minorHAnsi"/>
          <w:sz w:val="24"/>
          <w:szCs w:val="24"/>
        </w:rPr>
        <w:t xml:space="preserve"> </w:t>
      </w:r>
      <w:bookmarkStart w:id="31" w:name="_Toc239090130"/>
      <w:r>
        <w:rPr>
          <w:rStyle w:val="20"/>
          <w:rFonts w:eastAsiaTheme="minorHAnsi"/>
          <w:sz w:val="24"/>
          <w:szCs w:val="24"/>
        </w:rPr>
        <w:t>Материально-техническое обеспечение и оснащенность  образовательного процесса</w:t>
      </w:r>
      <w:bookmarkEnd w:id="31"/>
    </w:p>
    <w:p w14:paraId="2CBE37BA" w14:textId="77777777" w:rsidR="005154D8" w:rsidRPr="00E54995" w:rsidRDefault="005154D8"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Материально-техническая база ПО АНО «Академия МАКСИМУМ» сформирована в строгом соответствии с лицензионными требованиями и ФГОС СПО по специальности 09.02.07 Информационные системы и программирование. Образовательный процесс обеспечен комплексом учебных, лабораторных и специализированных помещений по адресу фактического осуществления образовательной деятельности, зафиксированному в действующем приложении к Лицензии Академии: г. Москва, ул. Миклухо-Маклая, д. 23.</w:t>
      </w:r>
    </w:p>
    <w:p w14:paraId="186CB3BD" w14:textId="77777777" w:rsidR="00740FCD" w:rsidRDefault="005154D8"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Указанные площади используются Академией на законных основаниях в рамках заключенных договоров </w:t>
      </w:r>
      <w:r w:rsidR="00740FCD" w:rsidRPr="00270D37">
        <w:rPr>
          <w:rFonts w:ascii="Times New Roman" w:eastAsia="Times New Roman" w:hAnsi="Times New Roman" w:cs="Times New Roman"/>
          <w:sz w:val="24"/>
          <w:szCs w:val="24"/>
          <w:lang w:eastAsia="ru-RU"/>
        </w:rPr>
        <w:t>безвозмездного пользования (ссуды) нежилых помещений № 1БП-24 и № 2БП-24 от 12.08.2024.</w:t>
      </w:r>
      <w:r>
        <w:rPr>
          <w:rFonts w:ascii="Times New Roman" w:eastAsia="Times New Roman" w:hAnsi="Times New Roman" w:cs="Times New Roman"/>
          <w:sz w:val="24"/>
          <w:szCs w:val="24"/>
          <w:lang w:eastAsia="ru-RU"/>
        </w:rPr>
        <w:t xml:space="preserve"> </w:t>
      </w:r>
    </w:p>
    <w:p w14:paraId="1D3812FC" w14:textId="77777777" w:rsidR="00740FCD" w:rsidRDefault="005154D8" w:rsidP="00740FC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Материально-техническое оснащение лабораторий и кабинетов полностью соответствует Справке о МТО, прошедшей экспертизу при лицензировании образовательной деятельности.</w:t>
      </w:r>
      <w:r w:rsidR="00740FCD">
        <w:rPr>
          <w:rFonts w:ascii="Times New Roman" w:eastAsia="Times New Roman" w:hAnsi="Times New Roman" w:cs="Times New Roman"/>
          <w:sz w:val="24"/>
          <w:szCs w:val="24"/>
          <w:lang w:eastAsia="ru-RU"/>
        </w:rPr>
        <w:t xml:space="preserve"> </w:t>
      </w:r>
    </w:p>
    <w:p w14:paraId="0B3CFF4E" w14:textId="77777777" w:rsidR="005154D8" w:rsidRPr="00E54995" w:rsidRDefault="005154D8"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Специфика реализации образовательного процесса в Академии заключается в глубокой интеграции аудиторных занятий на технологической площадке с возможностями Электронной информационно-образовательной среды (ЭИОС). Использование электронного обучения и дистанционных образовательных технологий (ДОТ) позволяет распределять учебную нагрузку студентов (36 часов в неделю) в гибком высокотехнологичном формате. Теоретический блок и фиксация результатов осуществляются в цифровой среде 24/7, а часы очного присутствия на арендуемой площадке используются исключительно для лабораторных занятий, проведения контрольно-оценочных процедур. Данная инфраструктурная модель полностью удовлетворяет текущим потребностям контингента первого курса образовательной программы 09.02.07 Информационные системы и программирование.</w:t>
      </w:r>
    </w:p>
    <w:p w14:paraId="3E1AF7D4" w14:textId="77777777" w:rsidR="005A54C6" w:rsidRDefault="003133A6"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005A54C6" w:rsidRPr="005A54C6">
        <w:rPr>
          <w:rFonts w:ascii="Times New Roman" w:eastAsia="Times New Roman" w:hAnsi="Times New Roman" w:cs="Times New Roman"/>
          <w:sz w:val="24"/>
          <w:szCs w:val="24"/>
          <w:lang w:eastAsia="ru-RU"/>
        </w:rPr>
        <w:t>нфраструктура Академии используются также при реализации программ дополнительного профессионального образования (ДПО) и дополнительного образования (ДО). Обучение по этим программам осуществляется с применением электронного обучения и элементов дистанционных образовательных технологий (ДОТ) в соответствии с Положением о применении электронного обучения и дистанционных образовательных технологий и Положением об электронной информационно-образовательной среде (ЭИОС). Образовательные программы ДПО и ДО зарегистрированы в ЭИОС Академии и реализуются на той же образовательной платформе, что и программы СПО. Это обеспечивает слушателям индивидуальный неограниченный доступ к учебным материалам, фиксацию результатов обучения и взаимодействие с педагогическими работниками в цифровой среде.</w:t>
      </w:r>
    </w:p>
    <w:p w14:paraId="2BA2451A" w14:textId="77777777" w:rsidR="009D004C" w:rsidRPr="00E54995" w:rsidRDefault="009D004C"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Академии проведен мониторинг комфортности условий, в которых осуществляется образовательная деятельность в 2025 году с целью оценки качества условий осуществления образовательной деятельности. </w:t>
      </w:r>
    </w:p>
    <w:p w14:paraId="0B41BC0F" w14:textId="77777777" w:rsidR="009D004C" w:rsidRPr="006454CC" w:rsidRDefault="009D004C" w:rsidP="005154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Результат мониторинга подробно описан </w:t>
      </w:r>
      <w:r w:rsidR="006454CC" w:rsidRPr="006454CC">
        <w:rPr>
          <w:rFonts w:ascii="Times New Roman" w:eastAsia="Times New Roman" w:hAnsi="Times New Roman" w:cs="Times New Roman"/>
          <w:sz w:val="24"/>
          <w:szCs w:val="24"/>
          <w:lang w:eastAsia="ru-RU"/>
        </w:rPr>
        <w:t>в аналитической справке «Оценка комфортности условий</w:t>
      </w:r>
      <w:r w:rsidR="006454CC">
        <w:rPr>
          <w:rFonts w:ascii="Times New Roman" w:eastAsia="Times New Roman" w:hAnsi="Times New Roman" w:cs="Times New Roman"/>
          <w:sz w:val="24"/>
          <w:szCs w:val="24"/>
          <w:lang w:eastAsia="ru-RU"/>
        </w:rPr>
        <w:t>, в которых осуществляется образовательная деятельность</w:t>
      </w:r>
      <w:r w:rsidR="006454CC" w:rsidRPr="006454CC">
        <w:rPr>
          <w:rFonts w:ascii="Times New Roman" w:eastAsia="Times New Roman" w:hAnsi="Times New Roman" w:cs="Times New Roman"/>
          <w:sz w:val="24"/>
          <w:szCs w:val="24"/>
          <w:lang w:eastAsia="ru-RU"/>
        </w:rPr>
        <w:t>» от 30.01.2026 (размещена на странице ВСОКО – https://maximumacademy.ru/documents/vsoko)</w:t>
      </w:r>
      <w:hyperlink r:id="rId45" w:history="1"/>
      <w:r w:rsidRPr="006454CC">
        <w:rPr>
          <w:rFonts w:ascii="Times New Roman" w:eastAsia="Times New Roman" w:hAnsi="Times New Roman" w:cs="Times New Roman"/>
          <w:sz w:val="24"/>
          <w:szCs w:val="24"/>
          <w:lang w:eastAsia="ru-RU"/>
        </w:rPr>
        <w:t>.</w:t>
      </w:r>
    </w:p>
    <w:p w14:paraId="73D8351B" w14:textId="77777777" w:rsidR="0000591A" w:rsidRPr="00E54995" w:rsidRDefault="00125AE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результатам мониторинга средняя итоговая оценка комфортности условий, в которых осуществляется образовательная деятельность, составила 4,98 балла (99,63%), что соответствует уровню полной удовлетворенности. Максимальную оценку (100%) получили показатели навигации внутри образовательной организации, наличия и доступности питьевой воды, санитарного состояния помещений, а также доброжелательности и вежливости работников, обеспечивающих образовательный процесс; несколько ниже, но также на уровне полной удовлетворенности, оценены зоны отдыха (ожидания) (98,89%) и транспортная доступность (98,89%). Оснований для принятия корректирующих мер по результатам мониторинга не выявлено.</w:t>
      </w:r>
    </w:p>
    <w:p w14:paraId="487A4CB6" w14:textId="77777777" w:rsidR="005154D8" w:rsidRDefault="005154D8" w:rsidP="005154D8">
      <w:pPr>
        <w:pStyle w:val="a9"/>
        <w:spacing w:before="0" w:beforeAutospacing="0" w:after="0" w:afterAutospacing="0"/>
        <w:ind w:firstLine="709"/>
        <w:jc w:val="both"/>
        <w:textAlignment w:val="baseline"/>
      </w:pPr>
      <w:r>
        <w:t>Образовательная организация обеспечена материально-техническими условиями, обеспечивающими возможность беспрепятственного доступа поступающих с ограниченными возможностями здоровья, инвалидов в аудитории, туалетные комнаты и другие помещения, а также пребывания в указанных помещениях (в том числе наличие пандусов, поручней, расширенных дверных проемов). </w:t>
      </w:r>
      <w:r w:rsidR="003133A6">
        <w:t>Здание оборудовано также расширенными проемами, пассажирскими лифтами, обеспечивающими доступ на все этаже. Входные двери имеют контрастную маркировку.</w:t>
      </w:r>
    </w:p>
    <w:p w14:paraId="16DDBE5B" w14:textId="77777777" w:rsidR="005154D8" w:rsidRPr="00E54995" w:rsidRDefault="005154D8" w:rsidP="005154D8">
      <w:pPr>
        <w:pStyle w:val="a3"/>
        <w:spacing w:after="0" w:line="240"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Вывод: материально-техническое обеспечение и социально-бытовые условия полностью отвечают требованиям законодательства. Аудиторный фонд по адресу фактического осуществления деятельности укомплектован согласно спецификациям ФГОС. Наличие развитой ИТ-инфраструктуры ЭИОС позволяет эффективно вести обучение. Обеспечен доступ в здание для лиц с ОВЗ и инвалидностью. МТО в полном объеме удовлетворяет потребностям контингента СПО, ДПО и ДО.</w:t>
      </w:r>
    </w:p>
    <w:p w14:paraId="53DC7389" w14:textId="77777777" w:rsidR="004510FE" w:rsidRPr="00E54995" w:rsidRDefault="008C4E56" w:rsidP="005E38E0">
      <w:pPr>
        <w:pStyle w:val="2"/>
        <w:numPr>
          <w:ilvl w:val="0"/>
          <w:numId w:val="34"/>
        </w:numPr>
        <w:spacing w:after="0" w:line="276" w:lineRule="auto"/>
        <w:jc w:val="center"/>
        <w:rPr>
          <w:sz w:val="24"/>
          <w:szCs w:val="24"/>
        </w:rPr>
      </w:pPr>
      <w:bookmarkStart w:id="32" w:name="_Toc239090131"/>
      <w:r>
        <w:rPr>
          <w:sz w:val="24"/>
          <w:szCs w:val="24"/>
        </w:rPr>
        <w:t>ПРОЕКТНАЯ И ВНЕУЧЕБНАЯ ДЕЯТЕЛЬНОСТЬ ОБУЧАЮЩИХСЯ</w:t>
      </w:r>
      <w:bookmarkEnd w:id="32"/>
    </w:p>
    <w:p w14:paraId="4B493DBD" w14:textId="77777777" w:rsidR="00E2411E" w:rsidRPr="00E54995" w:rsidRDefault="008C4E56" w:rsidP="00E2411E">
      <w:pPr>
        <w:pStyle w:val="ds-markdown-paragraph"/>
        <w:spacing w:before="0" w:beforeAutospacing="0" w:after="0" w:afterAutospacing="0"/>
        <w:ind w:firstLine="709"/>
        <w:jc w:val="both"/>
      </w:pPr>
      <w:r>
        <w:t>Проектная и внеучебная деятельность в ПО АНО «Академия МАКСИМУМ» рассматривается как неотъемлемая часть подготовки специалистов среднего звена. В отчетном периоде данное направление находилось на этапе становления, поскольку контингент обучающихся был представлен исключительно студентами первого курса. В связи с этим основное внимание уделялось формированию у обучающихся первоначальных исследовательских компетенций и вовлечению их в проектную культуру.</w:t>
      </w:r>
    </w:p>
    <w:p w14:paraId="53D255DF" w14:textId="77777777" w:rsidR="00E2411E" w:rsidRPr="00E54995" w:rsidRDefault="005E38E0" w:rsidP="00E2411E">
      <w:pPr>
        <w:pStyle w:val="ds-markdown-paragraph"/>
        <w:spacing w:before="0" w:beforeAutospacing="0" w:after="0" w:afterAutospacing="0"/>
        <w:ind w:firstLine="709"/>
        <w:jc w:val="both"/>
        <w:rPr>
          <w:rStyle w:val="a4"/>
        </w:rPr>
      </w:pPr>
      <w:r>
        <w:rPr>
          <w:rStyle w:val="a4"/>
        </w:rPr>
        <w:t>6.1. Цели и задачи проектной и внеучебной деятельности со студентами первого года обучения</w:t>
      </w:r>
    </w:p>
    <w:p w14:paraId="47354086" w14:textId="77777777" w:rsidR="00E2411E" w:rsidRPr="00E54995" w:rsidRDefault="00E2411E" w:rsidP="00E2411E">
      <w:pPr>
        <w:pStyle w:val="ds-markdown-paragraph"/>
        <w:spacing w:before="0" w:beforeAutospacing="0" w:after="0" w:afterAutospacing="0"/>
        <w:ind w:firstLine="709"/>
        <w:jc w:val="both"/>
      </w:pPr>
      <w:r>
        <w:t>Основная цель – создание мотивационной и методической базы для дальнейшей системной исследовательской и проектной деятельности. Для ее достижения решались следующие задачи:</w:t>
      </w:r>
    </w:p>
    <w:p w14:paraId="60F93FD3"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студентов с сущностью, методами и этапами исследовательской деятельности;</w:t>
      </w:r>
    </w:p>
    <w:p w14:paraId="5512781D"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навыков самостоятельного поиска, анализа и обработки информации с использованием как традиционных, так и цифровых источников;</w:t>
      </w:r>
    </w:p>
    <w:p w14:paraId="4096D10B"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базовых умений академического письма, оформления результатов исследования и публичной защиты;</w:t>
      </w:r>
    </w:p>
    <w:p w14:paraId="74DE6B09"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раннее выявление обучающихся, склонных к углубленной аналитической работе, для последующей индивидуальной траектории развития.</w:t>
      </w:r>
    </w:p>
    <w:p w14:paraId="13BD2285" w14:textId="77777777" w:rsidR="00E2411E" w:rsidRPr="00E54995" w:rsidRDefault="005E38E0" w:rsidP="00E2411E">
      <w:pPr>
        <w:pStyle w:val="ds-markdown-paragraph"/>
        <w:spacing w:before="0" w:beforeAutospacing="0" w:after="0" w:afterAutospacing="0"/>
        <w:ind w:firstLine="709"/>
        <w:jc w:val="both"/>
        <w:rPr>
          <w:rStyle w:val="a4"/>
        </w:rPr>
      </w:pPr>
      <w:r>
        <w:rPr>
          <w:rStyle w:val="a4"/>
        </w:rPr>
        <w:t>6.2. Организация и основные формы работы</w:t>
      </w:r>
    </w:p>
    <w:p w14:paraId="59E211AC" w14:textId="77777777" w:rsidR="00E2411E" w:rsidRPr="00E54995" w:rsidRDefault="008C4E56" w:rsidP="00E2411E">
      <w:pPr>
        <w:pStyle w:val="ds-markdown-paragraph"/>
        <w:spacing w:before="0" w:beforeAutospacing="0" w:after="0" w:afterAutospacing="0"/>
        <w:ind w:firstLine="709"/>
        <w:jc w:val="both"/>
      </w:pPr>
      <w:r>
        <w:t>Проектная и внеучебная работа со студентами первого курса была встроена в учебный процесс и внеаудиторную деятельность и реализовывалась через следующие формы:</w:t>
      </w:r>
    </w:p>
    <w:p w14:paraId="50CCC6A7"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Учебно-исследовательская деятельность в рамках дисциплин. На занятиях по учебным предметам («Информатика», «Введение в специальность», «Математика» и другим) студенты выполняли мини-исследования, готовили доклады и рефераты с элементами самостоятельного анализа, знакомились с понятийным аппаратом и структурой учебного исследования.</w:t>
      </w:r>
    </w:p>
    <w:p w14:paraId="5AEDE655"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Индивидуальное проектирование. В соответствии с учебным планом студенты приступили к выполнению индивидуальных проектов, тематика которых носила преимущественно информационно-познавательный и обзорно-аналитический характер. Каждый проект курируется преподавателем, что позволило заложить основы проектной культуры: формулирование цели, постановка задач, отбор источников, оформление текста и подготовка презентации.</w:t>
      </w:r>
    </w:p>
    <w:p w14:paraId="73AA39C5"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предметных олимпиадах и конкурсах. Несмотря на непродолжительный срок обучения, студенты приняли участие во внутренних олимпиадах по профильным дисциплинам, а также в дистанционных викторинах и конкурсах IT-направленности. Данный опыт способствовал росту интереса к аналитической и соревновательной деятельности.</w:t>
      </w:r>
    </w:p>
    <w:p w14:paraId="6477342C"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студенческого научного общества (СНО). В отчетном периоде начата работа по созданию СНО: разработан проект положения, проведены информационные встречи со студентами, выявлена инициативная группа из числа обучающихся, заинтересованных в углубленном изучении отдельных тем.</w:t>
      </w:r>
    </w:p>
    <w:p w14:paraId="4C1974B2" w14:textId="77777777" w:rsidR="00E2411E" w:rsidRPr="00E54995" w:rsidRDefault="005E38E0" w:rsidP="00E2411E">
      <w:pPr>
        <w:pStyle w:val="ds-markdown-paragraph"/>
        <w:spacing w:before="0" w:beforeAutospacing="0" w:after="0" w:afterAutospacing="0"/>
        <w:ind w:firstLine="709"/>
        <w:jc w:val="both"/>
        <w:rPr>
          <w:rStyle w:val="a4"/>
        </w:rPr>
      </w:pPr>
      <w:r>
        <w:rPr>
          <w:rStyle w:val="a4"/>
        </w:rPr>
        <w:t>6.3. Кадровое и методическое обеспечение</w:t>
      </w:r>
    </w:p>
    <w:p w14:paraId="079E9C0C" w14:textId="77777777" w:rsidR="002E38DC" w:rsidRPr="00E54995" w:rsidRDefault="00E2411E" w:rsidP="002E38DC">
      <w:pPr>
        <w:pStyle w:val="ds-markdown-paragraph"/>
        <w:spacing w:before="0" w:beforeAutospacing="0" w:after="0" w:afterAutospacing="0"/>
        <w:ind w:firstLine="709"/>
        <w:jc w:val="both"/>
      </w:pPr>
      <w:r>
        <w:t>Руководство исследовательской деятельностью первокурсников осуществлялось штатными преподавателями общеобразовательных и общепрофессиональных дисциплин. Методическое сопровождение обеспечивалось разработанными преподавателями рекомендациями по написанию и оформлению индивидуальных проектов, а также памятками для студентов по подготовке публичных выступлений. В помощь обучающимся сформирован перечень доступных электронных библиотечных ресурсов и открытых баз данных, рекомендуемых для учебно-исследовательских работ.</w:t>
      </w:r>
    </w:p>
    <w:p w14:paraId="6AD5217E" w14:textId="77777777" w:rsidR="00E2411E" w:rsidRPr="00E54995" w:rsidRDefault="005E38E0" w:rsidP="00E2411E">
      <w:pPr>
        <w:pStyle w:val="ds-markdown-paragraph"/>
        <w:spacing w:before="0" w:beforeAutospacing="0" w:after="0" w:afterAutospacing="0"/>
        <w:ind w:firstLine="709"/>
        <w:jc w:val="both"/>
        <w:rPr>
          <w:rStyle w:val="a4"/>
        </w:rPr>
      </w:pPr>
      <w:r>
        <w:rPr>
          <w:rStyle w:val="a4"/>
        </w:rPr>
        <w:t>6.4. Достижения и показатели (количественные данные)</w:t>
      </w:r>
    </w:p>
    <w:p w14:paraId="0D72D444" w14:textId="77777777" w:rsidR="00E2411E" w:rsidRPr="00E54995" w:rsidRDefault="00E2411E" w:rsidP="00E2411E">
      <w:pPr>
        <w:pStyle w:val="ds-markdown-paragraph"/>
        <w:spacing w:before="0" w:beforeAutospacing="0" w:after="0" w:afterAutospacing="0"/>
        <w:ind w:firstLine="709"/>
        <w:jc w:val="both"/>
      </w:pPr>
      <w:r>
        <w:t>В силу стартового этапа реализации программ СПО значимые результаты проектной и внеучебной деятельности носят преимущественно качественный характер. По состоянию на конец отчетного периода:</w:t>
      </w:r>
    </w:p>
    <w:p w14:paraId="0945E0FD"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 студентов первого курса вовлечены в выполнение индивидуальных проектов учебно-исследовательской направленности;</w:t>
      </w:r>
    </w:p>
    <w:p w14:paraId="58D50ACC"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организовано и проведено 3 информационно-методических мероприятия по основам исследовательской работы;</w:t>
      </w:r>
    </w:p>
    <w:p w14:paraId="000C197E" w14:textId="77777777" w:rsidR="00E2411E" w:rsidRPr="00E54995" w:rsidRDefault="00F25321"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обучающиеся 1 курса приняли участие в трех внеучебных мероприятиях (конкурс «StartUpSprint», олимпиады «Максимум профессий» и «Путь в IT»);</w:t>
      </w:r>
    </w:p>
    <w:p w14:paraId="6B3AA108" w14:textId="77777777" w:rsidR="00E2411E" w:rsidRPr="00E54995" w:rsidRDefault="00E2411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начато формирование портфолио исследовательских и проектных работ обучающихся.</w:t>
      </w:r>
    </w:p>
    <w:p w14:paraId="43409AD5" w14:textId="77777777" w:rsidR="00E2411E" w:rsidRPr="00E54995" w:rsidRDefault="00E2411E" w:rsidP="00E2411E">
      <w:pPr>
        <w:pStyle w:val="ds-markdown-paragraph"/>
        <w:spacing w:before="0" w:beforeAutospacing="0" w:after="0" w:afterAutospacing="0"/>
        <w:ind w:firstLine="709"/>
        <w:jc w:val="both"/>
      </w:pPr>
      <w:r>
        <w:t>Публикационная активность и участие в конференциях регионального и всероссийского уровня студентами первого курса в отчетном году не планировались и будут рассматриваться на следующих этапах обучения.</w:t>
      </w:r>
    </w:p>
    <w:p w14:paraId="2080A649" w14:textId="77777777" w:rsidR="0000591A" w:rsidRPr="00E54995" w:rsidRDefault="00125AE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14.01.2026 в рамках ВСОКО проведен мониторинг наполняемости портфолио учебных и внеучебных достижений обучающихся 1 курса специальности 09.02.07 Информационные системы и программирование за период с 01.01.2025 по 31.12.2025 (ответственный исполнитель – Агеенко Т.С.). В раздел учебных достижений портфолио загружаются выполненные лабораторные работы по учебным дисциплинам и профессиональным модулям учебного плана, а также индивидуальный проект, выполняемый в рамках одноименного учебного предмета. В раздел внеучебных достижений по состоянию на 31.12.2025 включены сертификаты участия обучающихся в трех мероприятиях: конкурсе «StartUpSprint» (07.10.2025), олимпиаде «Максимум профессий» (25.11.2025) и олимпиаде по программированию и математике «Путь в IT» (18.12.2025). Замечаний, требующих корректирующих мероприятий, по результатам проверки не выявлено; наполнение портфолио продолжается в течение учебного года по мере проведения контрольных и конкурсных мероприятий.</w:t>
      </w:r>
    </w:p>
    <w:p w14:paraId="02780E3F" w14:textId="77777777" w:rsidR="00EF3032" w:rsidRPr="00E54995" w:rsidRDefault="005E38E0" w:rsidP="00EF3032">
      <w:pPr>
        <w:spacing w:after="0" w:line="240" w:lineRule="auto"/>
        <w:ind w:firstLine="709"/>
        <w:jc w:val="both"/>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6.5. Проблемы и перспективы развития (с учетом этапов профессиональной подготовки)</w:t>
      </w:r>
    </w:p>
    <w:p w14:paraId="52C7448D" w14:textId="77777777" w:rsidR="00EF3032" w:rsidRPr="00E54995" w:rsidRDefault="00EF3032" w:rsidP="00EF303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2025/2026 учебном году студенты первого курса осваивали общеобразовательные дисциплины. Профессиональные модули (ПМ.01, ПМ.02, ПМ.04, ПМ.11) в соответствии с учебным планом частично </w:t>
      </w:r>
      <w:r w:rsidRPr="00740FCD">
        <w:rPr>
          <w:rFonts w:ascii="Times New Roman" w:eastAsia="Times New Roman" w:hAnsi="Times New Roman" w:cs="Times New Roman"/>
          <w:sz w:val="24"/>
          <w:szCs w:val="24"/>
          <w:lang w:eastAsia="ru-RU"/>
        </w:rPr>
        <w:t>начинаются со 2-го курса (2026/2027 учебный год).</w:t>
      </w:r>
      <w:r>
        <w:rPr>
          <w:rFonts w:ascii="Times New Roman" w:eastAsia="Times New Roman" w:hAnsi="Times New Roman" w:cs="Times New Roman"/>
          <w:sz w:val="24"/>
          <w:szCs w:val="24"/>
          <w:lang w:eastAsia="ru-RU"/>
        </w:rPr>
        <w:t xml:space="preserve"> Поэтому участие в конкурсах </w:t>
      </w:r>
      <w:r>
        <w:rPr>
          <w:rFonts w:ascii="Times New Roman" w:eastAsia="Times New Roman" w:hAnsi="Times New Roman" w:cs="Times New Roman"/>
          <w:sz w:val="24"/>
          <w:szCs w:val="24"/>
          <w:lang w:eastAsia="ru-RU"/>
        </w:rPr>
        <w:lastRenderedPageBreak/>
        <w:t>и чемпионатах профессионального мастерства, требующих сформированных профессиональных компетенций, в 2025/2026 году не планировалось.</w:t>
      </w:r>
    </w:p>
    <w:p w14:paraId="419DC1DF" w14:textId="77777777" w:rsidR="00814308" w:rsidRPr="00E54995" w:rsidRDefault="00814308" w:rsidP="00EF303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 участия в чемпионатном движении по годам обучения приведен в таблице 6.1.</w:t>
      </w:r>
    </w:p>
    <w:p w14:paraId="5C236106" w14:textId="77777777" w:rsidR="00D81134" w:rsidRDefault="00D81134" w:rsidP="00814308">
      <w:pPr>
        <w:spacing w:after="0" w:line="240" w:lineRule="auto"/>
        <w:ind w:firstLine="709"/>
        <w:jc w:val="right"/>
        <w:rPr>
          <w:rFonts w:ascii="Times New Roman" w:eastAsia="Times New Roman" w:hAnsi="Times New Roman" w:cs="Times New Roman"/>
          <w:sz w:val="24"/>
          <w:szCs w:val="24"/>
          <w:lang w:eastAsia="ru-RU"/>
        </w:rPr>
      </w:pPr>
    </w:p>
    <w:p w14:paraId="544E1B4A" w14:textId="77777777" w:rsidR="00EF3032" w:rsidRPr="00E54995" w:rsidRDefault="00EF3032" w:rsidP="0081430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Таблица 6.1 </w:t>
      </w:r>
    </w:p>
    <w:tbl>
      <w:tblPr>
        <w:tblStyle w:val="a7"/>
        <w:tblW w:w="0" w:type="auto"/>
        <w:tblLook w:val="04A0" w:firstRow="1" w:lastRow="0" w:firstColumn="1" w:lastColumn="0" w:noHBand="0" w:noVBand="1"/>
      </w:tblPr>
      <w:tblGrid>
        <w:gridCol w:w="723"/>
        <w:gridCol w:w="1399"/>
        <w:gridCol w:w="2835"/>
        <w:gridCol w:w="2121"/>
        <w:gridCol w:w="2267"/>
      </w:tblGrid>
      <w:tr w:rsidR="00EF3032" w:rsidRPr="00E54995" w14:paraId="74CF846E" w14:textId="77777777" w:rsidTr="00DA1C0C">
        <w:tc>
          <w:tcPr>
            <w:tcW w:w="723" w:type="dxa"/>
            <w:vAlign w:val="center"/>
          </w:tcPr>
          <w:p w14:paraId="5379C63D" w14:textId="77777777" w:rsidR="00EF3032" w:rsidRPr="00E54995" w:rsidRDefault="00EF3032" w:rsidP="00AD27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w:t>
            </w:r>
          </w:p>
        </w:tc>
        <w:tc>
          <w:tcPr>
            <w:tcW w:w="1399" w:type="dxa"/>
            <w:vAlign w:val="center"/>
          </w:tcPr>
          <w:p w14:paraId="01B702A2" w14:textId="77777777" w:rsidR="00EF3032" w:rsidRPr="00E54995" w:rsidRDefault="00EF3032" w:rsidP="00AD27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Учебный год</w:t>
            </w:r>
          </w:p>
        </w:tc>
        <w:tc>
          <w:tcPr>
            <w:tcW w:w="2835" w:type="dxa"/>
            <w:vAlign w:val="center"/>
          </w:tcPr>
          <w:p w14:paraId="64ECA69D" w14:textId="77777777" w:rsidR="00EF3032" w:rsidRPr="00E54995" w:rsidRDefault="00EF3032" w:rsidP="00AD27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Освоенные профессиональные модули</w:t>
            </w:r>
          </w:p>
        </w:tc>
        <w:tc>
          <w:tcPr>
            <w:tcW w:w="2121" w:type="dxa"/>
            <w:vAlign w:val="center"/>
          </w:tcPr>
          <w:p w14:paraId="65C0C3DB" w14:textId="77777777" w:rsidR="00EF3032" w:rsidRPr="00E54995" w:rsidRDefault="00EF3032" w:rsidP="00AD27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Возможные компетенции для участия</w:t>
            </w:r>
          </w:p>
        </w:tc>
        <w:tc>
          <w:tcPr>
            <w:tcW w:w="2267" w:type="dxa"/>
            <w:vAlign w:val="center"/>
          </w:tcPr>
          <w:p w14:paraId="2F268BD7" w14:textId="77777777" w:rsidR="00EF3032" w:rsidRPr="00E54995" w:rsidRDefault="00EF3032" w:rsidP="00AD27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Уровень участия (план)</w:t>
            </w:r>
          </w:p>
        </w:tc>
      </w:tr>
      <w:tr w:rsidR="00EF3032" w:rsidRPr="00E54995" w14:paraId="1BB12D54" w14:textId="77777777" w:rsidTr="00DA1C0C">
        <w:tc>
          <w:tcPr>
            <w:tcW w:w="723" w:type="dxa"/>
            <w:vAlign w:val="center"/>
          </w:tcPr>
          <w:p w14:paraId="58185B2F"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399" w:type="dxa"/>
            <w:vAlign w:val="center"/>
          </w:tcPr>
          <w:p w14:paraId="396EF137"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2025/2026</w:t>
            </w:r>
          </w:p>
        </w:tc>
        <w:tc>
          <w:tcPr>
            <w:tcW w:w="2835" w:type="dxa"/>
            <w:vAlign w:val="center"/>
          </w:tcPr>
          <w:p w14:paraId="7028AE55"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(общеобразовательные дисциплины)</w:t>
            </w:r>
          </w:p>
        </w:tc>
        <w:tc>
          <w:tcPr>
            <w:tcW w:w="2121" w:type="dxa"/>
            <w:vAlign w:val="center"/>
          </w:tcPr>
          <w:p w14:paraId="63B4ED89"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планируется</w:t>
            </w:r>
          </w:p>
        </w:tc>
        <w:tc>
          <w:tcPr>
            <w:tcW w:w="2267" w:type="dxa"/>
            <w:vAlign w:val="center"/>
          </w:tcPr>
          <w:p w14:paraId="2F0987F2"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F3032" w:rsidRPr="00E54995" w14:paraId="240C3CEC" w14:textId="77777777" w:rsidTr="00DA1C0C">
        <w:tc>
          <w:tcPr>
            <w:tcW w:w="723" w:type="dxa"/>
            <w:vAlign w:val="center"/>
          </w:tcPr>
          <w:p w14:paraId="77249DE5"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399" w:type="dxa"/>
            <w:vAlign w:val="center"/>
          </w:tcPr>
          <w:p w14:paraId="52CA44BD"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2026/2027</w:t>
            </w:r>
          </w:p>
        </w:tc>
        <w:tc>
          <w:tcPr>
            <w:tcW w:w="2835" w:type="dxa"/>
            <w:vAlign w:val="center"/>
          </w:tcPr>
          <w:p w14:paraId="34BBEBE4"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ПМ.01 (частично: основы алгоритмизации, введение в программирование), ПМ.02, ПМ.04</w:t>
            </w:r>
          </w:p>
        </w:tc>
        <w:tc>
          <w:tcPr>
            <w:tcW w:w="2121" w:type="dxa"/>
            <w:vAlign w:val="center"/>
          </w:tcPr>
          <w:p w14:paraId="28554C84"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«Программные решения» (начальный уровень – Junior Skills), «Веб-дизайн и разработка»</w:t>
            </w:r>
          </w:p>
        </w:tc>
        <w:tc>
          <w:tcPr>
            <w:tcW w:w="2267" w:type="dxa"/>
            <w:vAlign w:val="center"/>
          </w:tcPr>
          <w:p w14:paraId="6B6530C1"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Внутренний отбор, городской этап</w:t>
            </w:r>
          </w:p>
        </w:tc>
      </w:tr>
      <w:tr w:rsidR="00EF3032" w:rsidRPr="00E54995" w14:paraId="4B285B83" w14:textId="77777777" w:rsidTr="00DA1C0C">
        <w:tc>
          <w:tcPr>
            <w:tcW w:w="723" w:type="dxa"/>
            <w:vAlign w:val="center"/>
          </w:tcPr>
          <w:p w14:paraId="0489F74A"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399" w:type="dxa"/>
            <w:vAlign w:val="center"/>
          </w:tcPr>
          <w:p w14:paraId="3BE08549"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2027/2028</w:t>
            </w:r>
          </w:p>
        </w:tc>
        <w:tc>
          <w:tcPr>
            <w:tcW w:w="2835" w:type="dxa"/>
            <w:vAlign w:val="center"/>
          </w:tcPr>
          <w:p w14:paraId="2F660C39"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ПМ.01 (полностью), ПМ.02, ПМ.04, ПМ.11 (частично)</w:t>
            </w:r>
          </w:p>
        </w:tc>
        <w:tc>
          <w:tcPr>
            <w:tcW w:w="2121" w:type="dxa"/>
            <w:vAlign w:val="center"/>
          </w:tcPr>
          <w:p w14:paraId="78EFC437"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«Программные решения», «Разработка мобильных приложений», «ИТ-решения для бизнеса»</w:t>
            </w:r>
          </w:p>
        </w:tc>
        <w:tc>
          <w:tcPr>
            <w:tcW w:w="2267" w:type="dxa"/>
            <w:vAlign w:val="center"/>
          </w:tcPr>
          <w:p w14:paraId="21476632"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Региональный этап Чемпионата «Профессионалы»</w:t>
            </w:r>
          </w:p>
        </w:tc>
      </w:tr>
      <w:tr w:rsidR="00EF3032" w:rsidRPr="00E54995" w14:paraId="50D1B8DE" w14:textId="77777777" w:rsidTr="00DA1C0C">
        <w:tc>
          <w:tcPr>
            <w:tcW w:w="723" w:type="dxa"/>
            <w:vAlign w:val="center"/>
          </w:tcPr>
          <w:p w14:paraId="664B9824"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399" w:type="dxa"/>
            <w:vAlign w:val="center"/>
          </w:tcPr>
          <w:p w14:paraId="7D1877F6"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2028/2029</w:t>
            </w:r>
          </w:p>
        </w:tc>
        <w:tc>
          <w:tcPr>
            <w:tcW w:w="2835" w:type="dxa"/>
            <w:vAlign w:val="center"/>
          </w:tcPr>
          <w:p w14:paraId="2EBF253C"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Все ПМ, производственная практика</w:t>
            </w:r>
          </w:p>
        </w:tc>
        <w:tc>
          <w:tcPr>
            <w:tcW w:w="2121" w:type="dxa"/>
            <w:vAlign w:val="center"/>
          </w:tcPr>
          <w:p w14:paraId="760434DA"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Любые ИТ-компетенции на продвинутом уровне</w:t>
            </w:r>
          </w:p>
        </w:tc>
        <w:tc>
          <w:tcPr>
            <w:tcW w:w="2267" w:type="dxa"/>
            <w:vAlign w:val="center"/>
          </w:tcPr>
          <w:p w14:paraId="1A6C8908" w14:textId="77777777" w:rsidR="00EF3032" w:rsidRPr="00E54995" w:rsidRDefault="00EF3032" w:rsidP="00AD277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Региональный и всероссийский этапы (при наличии отбора)</w:t>
            </w:r>
          </w:p>
        </w:tc>
      </w:tr>
    </w:tbl>
    <w:p w14:paraId="18AE08FF" w14:textId="77777777" w:rsidR="00B92D65" w:rsidRPr="00E54995" w:rsidRDefault="00B92D65" w:rsidP="00EF3032">
      <w:pPr>
        <w:spacing w:after="0" w:line="240" w:lineRule="auto"/>
        <w:ind w:firstLine="709"/>
        <w:jc w:val="both"/>
        <w:rPr>
          <w:rFonts w:ascii="Times New Roman" w:eastAsia="Times New Roman" w:hAnsi="Times New Roman" w:cs="Times New Roman"/>
          <w:b/>
          <w:bCs/>
          <w:sz w:val="24"/>
          <w:szCs w:val="24"/>
          <w:lang w:eastAsia="ru-RU"/>
        </w:rPr>
      </w:pPr>
    </w:p>
    <w:p w14:paraId="679BEB23" w14:textId="77777777" w:rsidR="00EF3032" w:rsidRPr="00E54995" w:rsidRDefault="00EF3032" w:rsidP="00EF303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Конкретные мероприятия на 2026/2027 учебный год (2 курс):</w:t>
      </w:r>
    </w:p>
    <w:p w14:paraId="63988903" w14:textId="77777777" w:rsidR="00EF3032" w:rsidRPr="00E54995" w:rsidRDefault="00EF3032" w:rsidP="00575D8F">
      <w:pPr>
        <w:pStyle w:val="a3"/>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ноябре 2026 года запланировано проведение внутреннего отборочного тура по компетенции «Программные решения» (задачи уровня Junior Developer: написание простых алгоритмов, работа с базами данных, основы веб-разработки).</w:t>
      </w:r>
    </w:p>
    <w:p w14:paraId="6DCD161F" w14:textId="77777777" w:rsidR="00EF3032" w:rsidRPr="00E54995" w:rsidRDefault="00EF3032" w:rsidP="00575D8F">
      <w:pPr>
        <w:pStyle w:val="a3"/>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Февраль-март 2027 года – участие победителей отборочного тура в региональном чемпионате «Профессионалы» (при условии соответствия возрастным и квалификационным требованиям).</w:t>
      </w:r>
    </w:p>
    <w:p w14:paraId="6FD6A1E3" w14:textId="77777777" w:rsidR="00EF3032" w:rsidRPr="00E54995" w:rsidRDefault="00EF3032" w:rsidP="00575D8F">
      <w:pPr>
        <w:pStyle w:val="a3"/>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Студенты, успешно проявившие себя, включаются в сборную Академии с 3-го курса.</w:t>
      </w:r>
    </w:p>
    <w:p w14:paraId="180D80C5" w14:textId="77777777" w:rsidR="002E7E95" w:rsidRPr="00E54995" w:rsidRDefault="00693F06" w:rsidP="002E7E95">
      <w:pPr>
        <w:spacing w:after="0" w:line="240" w:lineRule="auto"/>
        <w:ind w:firstLine="431"/>
        <w:jc w:val="both"/>
        <w:rPr>
          <w:rFonts w:ascii="Times New Roman" w:hAnsi="Times New Roman" w:cs="Times New Roman"/>
          <w:b/>
          <w:bCs/>
        </w:rPr>
      </w:pPr>
      <w:r>
        <w:rPr>
          <w:rFonts w:ascii="Times New Roman" w:eastAsia="Times New Roman" w:hAnsi="Times New Roman" w:cs="Times New Roman"/>
          <w:b/>
          <w:bCs/>
          <w:sz w:val="24"/>
          <w:szCs w:val="24"/>
        </w:rPr>
        <w:t xml:space="preserve">Вывод: Проектная и внеучебная деятельность обучающихся по специальности 09.02.07 Информационные системы и программирование в отчетном периоде находилась на этапе становления, что объективно обусловлено первым годом набора на специальность и обучением исключительно студентов первого курса. Тем не менее Академией заложен методический фундамент для дальнейшего развития этого направления: разработаны рекомендации по написанию и оформлению индивидуальных проектов, проведено 3 информационно-методических мероприятия по основам исследовательской работы, начата подготовка к созданию студенческого научного общества. Все обучающиеся первого курса (100%) вовлечены в выполнение индивидуальных проектов учебно-исследовательской направленности, что заложило основы проектной культуры – от постановки задач и отбора источников до подготовки и публичной защиты презентации. Проведен мониторинг наполняемости портфолио учебных и внеучебных достижений обучающихся, подтвердивший наличие в портфолио выполненных лабораторных работ, индивидуальных проектов, а также сертификатов участия в трех внеучебных мероприятиях – конкурсе «StartUpSprint», олимпиаде «Максимум профессий» и олимпиаде по программированию и математике «Путь в IT». Участие обучающихся в олимпиадах и конкурсах способствовало росту интереса к аналитической и соревновательной деятельности, несмотря на непродолжительный срок </w:t>
      </w:r>
      <w:r>
        <w:rPr>
          <w:rFonts w:ascii="Times New Roman" w:eastAsia="Times New Roman" w:hAnsi="Times New Roman" w:cs="Times New Roman"/>
          <w:b/>
          <w:bCs/>
          <w:sz w:val="24"/>
          <w:szCs w:val="24"/>
        </w:rPr>
        <w:lastRenderedPageBreak/>
        <w:t>обучения на момент их проведения. Публикационная активность и участие в конференциях регионального и всероссийского уровня в отчетном году не планировались в связи со стартовым этапом обучения и будут рассматриваться на последующих курсах, начиная с участия в чемпионатном движении со второго курса (2026/2027 учебный год). Руководство исследовательской деятельностью первокурсников обеспечивается штатными преподавателями общеобразовательных и общепрофессиональных дисциплин с методическим сопровождением в виде рекомендаций и перечня электронных библиотечных ресурсов. Таким образом, проектная и внеучебная деятельность обучающихся находится на этапе активного формирования, а созданная методическая и организационная база создает предпосылки для качественного роста проектной и исследовательской активности на старших курсах.</w:t>
      </w:r>
    </w:p>
    <w:p w14:paraId="5911D06B" w14:textId="77777777" w:rsidR="002E7E95" w:rsidRDefault="002E7E95" w:rsidP="00E2411E">
      <w:pPr>
        <w:pStyle w:val="ds-markdown-paragraph"/>
        <w:spacing w:before="0" w:beforeAutospacing="0" w:after="0" w:afterAutospacing="0"/>
        <w:ind w:firstLine="709"/>
        <w:jc w:val="both"/>
        <w:rPr>
          <w:b/>
          <w:bCs/>
        </w:rPr>
      </w:pPr>
    </w:p>
    <w:p w14:paraId="1B758452" w14:textId="77777777" w:rsidR="00F733CE" w:rsidRPr="00E54995" w:rsidRDefault="00F733CE" w:rsidP="005E38E0">
      <w:pPr>
        <w:pStyle w:val="2"/>
        <w:numPr>
          <w:ilvl w:val="0"/>
          <w:numId w:val="34"/>
        </w:numPr>
        <w:spacing w:after="0" w:line="276" w:lineRule="auto"/>
        <w:jc w:val="center"/>
        <w:rPr>
          <w:b w:val="0"/>
          <w:bCs w:val="0"/>
          <w:sz w:val="24"/>
          <w:szCs w:val="24"/>
        </w:rPr>
      </w:pPr>
      <w:bookmarkStart w:id="33" w:name="_Toc239090132"/>
      <w:r>
        <w:rPr>
          <w:sz w:val="24"/>
          <w:szCs w:val="24"/>
        </w:rPr>
        <w:t>УДОВЛЕТВОРЕННОСТЬ ПОТРЕБИТЕЛЕЙ ОБРАЗОВАТЕЛЬНЫХ УСЛУГ КАЧЕСТВОМ ПОДГОТОВКИ СПЕЦИАЛИСТОВ</w:t>
      </w:r>
      <w:bookmarkEnd w:id="33"/>
    </w:p>
    <w:p w14:paraId="06620367" w14:textId="77777777" w:rsidR="00F733CE" w:rsidRPr="00E54995" w:rsidRDefault="005E38E0" w:rsidP="00F733CE">
      <w:pPr>
        <w:pStyle w:val="a3"/>
        <w:spacing w:after="0" w:line="240"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7.1. Комплексная оценка качества образования</w:t>
      </w:r>
    </w:p>
    <w:p w14:paraId="79293013" w14:textId="77777777" w:rsidR="00740FCD" w:rsidRPr="00D81134" w:rsidRDefault="00740FCD" w:rsidP="00740FCD">
      <w:pPr>
        <w:pStyle w:val="a3"/>
        <w:spacing w:after="0" w:line="240" w:lineRule="auto"/>
        <w:ind w:left="0" w:firstLine="709"/>
        <w:jc w:val="both"/>
        <w:rPr>
          <w:rFonts w:ascii="Times New Roman" w:hAnsi="Times New Roman" w:cs="Times New Roman"/>
          <w:sz w:val="24"/>
          <w:szCs w:val="24"/>
        </w:rPr>
      </w:pPr>
      <w:r w:rsidRPr="00D81134">
        <w:rPr>
          <w:rFonts w:ascii="Times New Roman" w:hAnsi="Times New Roman" w:cs="Times New Roman"/>
          <w:sz w:val="24"/>
          <w:szCs w:val="24"/>
        </w:rPr>
        <w:t>Оценка качества образования в Академии осуществляется посредством внешних и внутренних экспертиз. К внешним экспертизам относится:</w:t>
      </w:r>
    </w:p>
    <w:p w14:paraId="3C2648CE" w14:textId="77777777" w:rsidR="00740FCD" w:rsidRPr="00D81134"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sidRPr="00D81134">
        <w:rPr>
          <w:rFonts w:ascii="Times New Roman" w:eastAsia="Times New Roman" w:hAnsi="Times New Roman" w:cs="Times New Roman"/>
          <w:sz w:val="24"/>
          <w:szCs w:val="24"/>
          <w:lang w:eastAsia="ru-RU"/>
        </w:rPr>
        <w:t>лицензирование образовательной деятельности;</w:t>
      </w:r>
    </w:p>
    <w:p w14:paraId="23C3E313" w14:textId="77777777" w:rsidR="00740FCD" w:rsidRPr="00D81134"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sidRPr="00D81134">
        <w:rPr>
          <w:rFonts w:ascii="Times New Roman" w:eastAsia="Times New Roman" w:hAnsi="Times New Roman" w:cs="Times New Roman"/>
          <w:sz w:val="24"/>
          <w:szCs w:val="24"/>
          <w:lang w:eastAsia="ru-RU"/>
        </w:rPr>
        <w:t xml:space="preserve">государственная аккредитация образовательных программ; </w:t>
      </w:r>
    </w:p>
    <w:p w14:paraId="2CEB1A62"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государственный контроль (надзор) в сфере образования; </w:t>
      </w:r>
    </w:p>
    <w:p w14:paraId="525FEA35"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 соблюдения лицензионных требований; </w:t>
      </w:r>
    </w:p>
    <w:p w14:paraId="44A8CD78"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мониторинг образовательной статистики (СПО-1, Аккредитационный мониторинг, Мониторинг качества среднего профессионального образования и др.); </w:t>
      </w:r>
    </w:p>
    <w:p w14:paraId="1ADF42BF"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аудит и мониторинг проведения демонстрационного экзамена, осуществляемые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w:t>
      </w:r>
    </w:p>
    <w:p w14:paraId="02105E2D"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мониторинг участия обучающихся в конкурсах профессионального мастерства;</w:t>
      </w:r>
    </w:p>
    <w:p w14:paraId="48F98E15"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отзывов работодателей;</w:t>
      </w:r>
    </w:p>
    <w:p w14:paraId="28CC9C24"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независимая оценка качества условий осуществления образовательной деятельности (НОКО);</w:t>
      </w:r>
    </w:p>
    <w:p w14:paraId="4C8ED9C2"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удовлетворенности жителей города и открытости деятельности Академии.</w:t>
      </w:r>
    </w:p>
    <w:p w14:paraId="1F44C8A9" w14:textId="77777777" w:rsidR="00740FCD" w:rsidRPr="00E54995" w:rsidRDefault="00740FCD" w:rsidP="00740FCD">
      <w:pPr>
        <w:pStyle w:val="a3"/>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К внутренним экспертизам относится:  </w:t>
      </w:r>
    </w:p>
    <w:p w14:paraId="2CD2C56D"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результатов демонстрационного экзамена;</w:t>
      </w:r>
    </w:p>
    <w:p w14:paraId="2CECABC2"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итогов государственной итоговой аттестации выпускников;</w:t>
      </w:r>
    </w:p>
    <w:p w14:paraId="0E85FE0E"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ежегодное самообследование Академии;</w:t>
      </w:r>
    </w:p>
    <w:p w14:paraId="45702AFD"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результатов промежуточной аттестации обучающихся;</w:t>
      </w:r>
    </w:p>
    <w:p w14:paraId="7B2E05D2"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мониторинг качества образования;</w:t>
      </w:r>
    </w:p>
    <w:p w14:paraId="2FA2484B"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востребованности образовательных услуг; </w:t>
      </w:r>
    </w:p>
    <w:p w14:paraId="7FBC3A96"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трудоустройства выпускников; </w:t>
      </w:r>
    </w:p>
    <w:p w14:paraId="7320886C" w14:textId="77777777" w:rsidR="00740FCD" w:rsidRPr="00E54995" w:rsidRDefault="00740FCD" w:rsidP="00740FCD">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воспитательной работы.  </w:t>
      </w:r>
    </w:p>
    <w:p w14:paraId="421E81DC" w14:textId="77777777" w:rsidR="00F733CE" w:rsidRPr="00E54995" w:rsidRDefault="00F733CE" w:rsidP="00F733CE">
      <w:pPr>
        <w:pStyle w:val="a3"/>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Внутренняя оценка качества образования представлена контрольно-диагностическими работами; данный вид проверки осуществляется два раза в год в разрезе по группам обучающихся.</w:t>
      </w:r>
    </w:p>
    <w:p w14:paraId="27689AAF" w14:textId="77777777" w:rsidR="00F733CE" w:rsidRPr="00E54995" w:rsidRDefault="00F733CE" w:rsidP="00F733C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Поскольку реализация ОПОП по специальности 09.02.07 стартовала с 01.09.2025 г., в отчетном периоде (сентябрь–декабрь 2025 года) контур ВСОКО </w:t>
      </w:r>
      <w:r w:rsidR="00740FCD">
        <w:rPr>
          <w:rFonts w:ascii="Times New Roman" w:eastAsia="Times New Roman" w:hAnsi="Times New Roman" w:cs="Times New Roman"/>
          <w:sz w:val="24"/>
          <w:szCs w:val="24"/>
          <w:lang w:eastAsia="ru-RU"/>
        </w:rPr>
        <w:t xml:space="preserve">для указанной специальности </w:t>
      </w:r>
      <w:r>
        <w:rPr>
          <w:rFonts w:ascii="Times New Roman" w:eastAsia="Times New Roman" w:hAnsi="Times New Roman" w:cs="Times New Roman"/>
          <w:sz w:val="24"/>
          <w:szCs w:val="24"/>
          <w:lang w:eastAsia="ru-RU"/>
        </w:rPr>
        <w:t>находился на этапе начальной реализации.</w:t>
      </w:r>
    </w:p>
    <w:p w14:paraId="7302E32B" w14:textId="77777777" w:rsidR="00740FCD" w:rsidRDefault="00F733CE" w:rsidP="00F733C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Вместе с тем, в целях обеспечения максимальной открытости и мониторинга динамики качества, Академией в рамках ВСОКО были подведены промежуточные итоги освоения программы студентами первого курса по завершении первого семестра обучения. Данные опережающего </w:t>
      </w:r>
      <w:r>
        <w:rPr>
          <w:rFonts w:ascii="Times New Roman" w:eastAsia="Times New Roman" w:hAnsi="Times New Roman" w:cs="Times New Roman"/>
          <w:sz w:val="24"/>
          <w:szCs w:val="24"/>
          <w:lang w:eastAsia="ru-RU"/>
        </w:rPr>
        <w:lastRenderedPageBreak/>
        <w:t xml:space="preserve">мониторинга качества подготовки, верифицированные экзаменационными ведомостями, интегрированы в Таблицу 7.1. </w:t>
      </w:r>
    </w:p>
    <w:p w14:paraId="50D1E048" w14:textId="77777777" w:rsidR="00740FCD" w:rsidRPr="00E54995" w:rsidRDefault="00740FCD" w:rsidP="00740FCD">
      <w:pPr>
        <w:pStyle w:val="a3"/>
        <w:spacing w:after="0" w:line="276" w:lineRule="auto"/>
        <w:ind w:left="0" w:firstLine="720"/>
        <w:jc w:val="right"/>
        <w:rPr>
          <w:rFonts w:ascii="Times New Roman" w:hAnsi="Times New Roman" w:cs="Times New Roman"/>
          <w:sz w:val="24"/>
          <w:szCs w:val="24"/>
        </w:rPr>
      </w:pPr>
      <w:r>
        <w:rPr>
          <w:rFonts w:ascii="Times New Roman" w:hAnsi="Times New Roman" w:cs="Times New Roman"/>
          <w:sz w:val="24"/>
          <w:szCs w:val="24"/>
        </w:rPr>
        <w:t xml:space="preserve">Таблица 7.1 </w:t>
      </w:r>
    </w:p>
    <w:tbl>
      <w:tblPr>
        <w:tblStyle w:val="a7"/>
        <w:tblW w:w="0" w:type="auto"/>
        <w:jc w:val="center"/>
        <w:tblLook w:val="04A0" w:firstRow="1" w:lastRow="0" w:firstColumn="1" w:lastColumn="0" w:noHBand="0" w:noVBand="1"/>
      </w:tblPr>
      <w:tblGrid>
        <w:gridCol w:w="5524"/>
        <w:gridCol w:w="1559"/>
        <w:gridCol w:w="1984"/>
      </w:tblGrid>
      <w:tr w:rsidR="00740FCD" w:rsidRPr="00E54995" w14:paraId="285F5280" w14:textId="77777777" w:rsidTr="00562A62">
        <w:trPr>
          <w:jc w:val="center"/>
        </w:trPr>
        <w:tc>
          <w:tcPr>
            <w:tcW w:w="5524" w:type="dxa"/>
            <w:vMerge w:val="restart"/>
            <w:vAlign w:val="center"/>
          </w:tcPr>
          <w:p w14:paraId="1E960725" w14:textId="77777777" w:rsidR="00740FCD" w:rsidRPr="00E54995" w:rsidRDefault="00740FCD" w:rsidP="00562A62">
            <w:pPr>
              <w:pStyle w:val="a3"/>
              <w:ind w:left="0"/>
              <w:jc w:val="center"/>
              <w:rPr>
                <w:rFonts w:ascii="Times New Roman" w:hAnsi="Times New Roman" w:cs="Times New Roman"/>
                <w:sz w:val="24"/>
                <w:szCs w:val="24"/>
              </w:rPr>
            </w:pPr>
            <w:r>
              <w:rPr>
                <w:rFonts w:ascii="Times New Roman" w:hAnsi="Times New Roman" w:cs="Times New Roman"/>
                <w:sz w:val="24"/>
                <w:szCs w:val="24"/>
              </w:rPr>
              <w:t>Специальность</w:t>
            </w:r>
          </w:p>
        </w:tc>
        <w:tc>
          <w:tcPr>
            <w:tcW w:w="3543" w:type="dxa"/>
            <w:gridSpan w:val="2"/>
            <w:vAlign w:val="center"/>
          </w:tcPr>
          <w:p w14:paraId="7C9CD9E0" w14:textId="77777777" w:rsidR="00740FCD" w:rsidRPr="00E54995" w:rsidRDefault="00740FCD" w:rsidP="00562A62">
            <w:pPr>
              <w:pStyle w:val="a3"/>
              <w:ind w:left="0"/>
              <w:jc w:val="center"/>
              <w:rPr>
                <w:rFonts w:ascii="Times New Roman" w:hAnsi="Times New Roman" w:cs="Times New Roman"/>
                <w:sz w:val="24"/>
                <w:szCs w:val="24"/>
              </w:rPr>
            </w:pPr>
            <w:r w:rsidRPr="00277119">
              <w:rPr>
                <w:rFonts w:ascii="Times New Roman" w:hAnsi="Times New Roman" w:cs="Times New Roman"/>
                <w:sz w:val="24"/>
                <w:szCs w:val="24"/>
              </w:rPr>
              <w:t>1 семестр 2025/2026 уч. года (сентябрь–декабрь 2025 г.)</w:t>
            </w:r>
          </w:p>
        </w:tc>
      </w:tr>
      <w:tr w:rsidR="00740FCD" w:rsidRPr="00E54995" w14:paraId="07ED32A8" w14:textId="77777777" w:rsidTr="00562A62">
        <w:trPr>
          <w:jc w:val="center"/>
        </w:trPr>
        <w:tc>
          <w:tcPr>
            <w:tcW w:w="5524" w:type="dxa"/>
            <w:vMerge/>
            <w:vAlign w:val="center"/>
          </w:tcPr>
          <w:p w14:paraId="6BECB02B" w14:textId="77777777" w:rsidR="00740FCD" w:rsidRPr="00E54995" w:rsidRDefault="00740FCD" w:rsidP="00562A62">
            <w:pPr>
              <w:pStyle w:val="a3"/>
              <w:ind w:left="0"/>
              <w:jc w:val="center"/>
              <w:rPr>
                <w:rFonts w:ascii="Times New Roman" w:hAnsi="Times New Roman" w:cs="Times New Roman"/>
                <w:sz w:val="24"/>
                <w:szCs w:val="24"/>
              </w:rPr>
            </w:pPr>
          </w:p>
        </w:tc>
        <w:tc>
          <w:tcPr>
            <w:tcW w:w="1559" w:type="dxa"/>
            <w:vAlign w:val="center"/>
          </w:tcPr>
          <w:p w14:paraId="722F603F" w14:textId="77777777" w:rsidR="00740FCD" w:rsidRPr="00E54995" w:rsidRDefault="00740FCD" w:rsidP="00562A62">
            <w:pPr>
              <w:pStyle w:val="a3"/>
              <w:ind w:left="0"/>
              <w:jc w:val="center"/>
              <w:rPr>
                <w:rFonts w:ascii="Times New Roman" w:hAnsi="Times New Roman" w:cs="Times New Roman"/>
                <w:sz w:val="24"/>
                <w:szCs w:val="24"/>
              </w:rPr>
            </w:pPr>
            <w:r>
              <w:rPr>
                <w:rFonts w:ascii="Times New Roman" w:hAnsi="Times New Roman" w:cs="Times New Roman"/>
                <w:sz w:val="24"/>
                <w:szCs w:val="24"/>
              </w:rPr>
              <w:t>качество, %</w:t>
            </w:r>
          </w:p>
        </w:tc>
        <w:tc>
          <w:tcPr>
            <w:tcW w:w="1984" w:type="dxa"/>
            <w:vAlign w:val="center"/>
          </w:tcPr>
          <w:p w14:paraId="1E8C5031" w14:textId="77777777" w:rsidR="00740FCD" w:rsidRPr="00E54995" w:rsidRDefault="00740FCD" w:rsidP="00562A62">
            <w:pPr>
              <w:pStyle w:val="a3"/>
              <w:ind w:left="0"/>
              <w:jc w:val="center"/>
              <w:rPr>
                <w:rFonts w:ascii="Times New Roman" w:hAnsi="Times New Roman" w:cs="Times New Roman"/>
                <w:sz w:val="24"/>
                <w:szCs w:val="24"/>
              </w:rPr>
            </w:pPr>
            <w:r>
              <w:rPr>
                <w:rFonts w:ascii="Times New Roman" w:hAnsi="Times New Roman" w:cs="Times New Roman"/>
                <w:sz w:val="24"/>
                <w:szCs w:val="24"/>
              </w:rPr>
              <w:t>успеваемость, %</w:t>
            </w:r>
          </w:p>
        </w:tc>
      </w:tr>
      <w:tr w:rsidR="00740FCD" w:rsidRPr="00E54995" w14:paraId="3EEC7082" w14:textId="77777777" w:rsidTr="00562A62">
        <w:trPr>
          <w:jc w:val="center"/>
        </w:trPr>
        <w:tc>
          <w:tcPr>
            <w:tcW w:w="9067" w:type="dxa"/>
            <w:gridSpan w:val="3"/>
          </w:tcPr>
          <w:p w14:paraId="31BD1C1E" w14:textId="77777777" w:rsidR="00740FCD" w:rsidRPr="00E54995" w:rsidRDefault="00740FCD" w:rsidP="00562A62">
            <w:pPr>
              <w:pStyle w:val="a3"/>
              <w:ind w:left="0"/>
              <w:jc w:val="center"/>
              <w:rPr>
                <w:rFonts w:ascii="Times New Roman" w:hAnsi="Times New Roman" w:cs="Times New Roman"/>
                <w:sz w:val="24"/>
                <w:szCs w:val="24"/>
              </w:rPr>
            </w:pPr>
            <w:r>
              <w:rPr>
                <w:rFonts w:ascii="Times New Roman" w:hAnsi="Times New Roman" w:cs="Times New Roman"/>
                <w:sz w:val="24"/>
                <w:szCs w:val="24"/>
              </w:rPr>
              <w:t>09.02.07 «Информационные системы и программирование»</w:t>
            </w:r>
          </w:p>
        </w:tc>
      </w:tr>
      <w:tr w:rsidR="00740FCD" w:rsidRPr="00E54995" w14:paraId="5951925E" w14:textId="77777777" w:rsidTr="00562A62">
        <w:trPr>
          <w:jc w:val="center"/>
        </w:trPr>
        <w:tc>
          <w:tcPr>
            <w:tcW w:w="5524" w:type="dxa"/>
            <w:vAlign w:val="center"/>
          </w:tcPr>
          <w:p w14:paraId="0FA4FB41" w14:textId="77777777" w:rsidR="00740FCD" w:rsidRPr="00E54995" w:rsidRDefault="00740FCD" w:rsidP="00562A62">
            <w:pPr>
              <w:pStyle w:val="a3"/>
              <w:ind w:left="0"/>
              <w:jc w:val="both"/>
              <w:rPr>
                <w:rFonts w:ascii="Times New Roman" w:hAnsi="Times New Roman" w:cs="Times New Roman"/>
                <w:sz w:val="24"/>
                <w:szCs w:val="24"/>
              </w:rPr>
            </w:pPr>
            <w:r>
              <w:rPr>
                <w:rFonts w:ascii="Times New Roman" w:hAnsi="Times New Roman" w:cs="Times New Roman"/>
                <w:sz w:val="24"/>
                <w:szCs w:val="24"/>
              </w:rPr>
              <w:t>1-25 ИСП</w:t>
            </w:r>
          </w:p>
        </w:tc>
        <w:tc>
          <w:tcPr>
            <w:tcW w:w="1559" w:type="dxa"/>
            <w:vAlign w:val="bottom"/>
          </w:tcPr>
          <w:p w14:paraId="47479FCA"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87,80</w:t>
            </w:r>
          </w:p>
        </w:tc>
        <w:tc>
          <w:tcPr>
            <w:tcW w:w="1984" w:type="dxa"/>
            <w:vAlign w:val="bottom"/>
          </w:tcPr>
          <w:p w14:paraId="21C9E48C"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100,00</w:t>
            </w:r>
          </w:p>
        </w:tc>
      </w:tr>
      <w:tr w:rsidR="00740FCD" w:rsidRPr="00E54995" w14:paraId="678459DF" w14:textId="77777777" w:rsidTr="00562A62">
        <w:trPr>
          <w:jc w:val="center"/>
        </w:trPr>
        <w:tc>
          <w:tcPr>
            <w:tcW w:w="5524" w:type="dxa"/>
            <w:vAlign w:val="center"/>
          </w:tcPr>
          <w:p w14:paraId="2969133D" w14:textId="77777777" w:rsidR="00740FCD" w:rsidRPr="00E54995" w:rsidRDefault="00740FCD" w:rsidP="00562A62">
            <w:pPr>
              <w:pStyle w:val="a3"/>
              <w:ind w:left="0"/>
              <w:jc w:val="both"/>
              <w:rPr>
                <w:rFonts w:ascii="Times New Roman" w:hAnsi="Times New Roman" w:cs="Times New Roman"/>
                <w:sz w:val="24"/>
                <w:szCs w:val="24"/>
              </w:rPr>
            </w:pPr>
            <w:r>
              <w:rPr>
                <w:rFonts w:ascii="Times New Roman" w:hAnsi="Times New Roman" w:cs="Times New Roman"/>
                <w:sz w:val="24"/>
                <w:szCs w:val="24"/>
              </w:rPr>
              <w:t>2-25 ИСП</w:t>
            </w:r>
          </w:p>
        </w:tc>
        <w:tc>
          <w:tcPr>
            <w:tcW w:w="1559" w:type="dxa"/>
            <w:vAlign w:val="bottom"/>
          </w:tcPr>
          <w:p w14:paraId="3F13E500"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77,97</w:t>
            </w:r>
          </w:p>
        </w:tc>
        <w:tc>
          <w:tcPr>
            <w:tcW w:w="1984" w:type="dxa"/>
            <w:vAlign w:val="bottom"/>
          </w:tcPr>
          <w:p w14:paraId="794502AB"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97,46</w:t>
            </w:r>
          </w:p>
        </w:tc>
      </w:tr>
      <w:tr w:rsidR="00740FCD" w:rsidRPr="00E54995" w14:paraId="7B20B572" w14:textId="77777777" w:rsidTr="00562A62">
        <w:trPr>
          <w:jc w:val="center"/>
        </w:trPr>
        <w:tc>
          <w:tcPr>
            <w:tcW w:w="5524" w:type="dxa"/>
            <w:vAlign w:val="center"/>
          </w:tcPr>
          <w:p w14:paraId="5B78B4AC" w14:textId="77777777" w:rsidR="00740FCD" w:rsidRPr="00E54995" w:rsidRDefault="00740FCD" w:rsidP="00562A62">
            <w:pPr>
              <w:pStyle w:val="a3"/>
              <w:ind w:left="0"/>
              <w:jc w:val="both"/>
              <w:rPr>
                <w:rFonts w:ascii="Times New Roman" w:hAnsi="Times New Roman" w:cs="Times New Roman"/>
                <w:sz w:val="24"/>
                <w:szCs w:val="24"/>
              </w:rPr>
            </w:pPr>
            <w:r>
              <w:rPr>
                <w:rFonts w:ascii="Times New Roman" w:hAnsi="Times New Roman" w:cs="Times New Roman"/>
                <w:sz w:val="24"/>
                <w:szCs w:val="24"/>
              </w:rPr>
              <w:t>Всего по специальности (по данным план-фактного анализа)</w:t>
            </w:r>
          </w:p>
        </w:tc>
        <w:tc>
          <w:tcPr>
            <w:tcW w:w="1559" w:type="dxa"/>
            <w:vAlign w:val="bottom"/>
          </w:tcPr>
          <w:p w14:paraId="40B82392"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85,1</w:t>
            </w:r>
          </w:p>
        </w:tc>
        <w:tc>
          <w:tcPr>
            <w:tcW w:w="1984" w:type="dxa"/>
            <w:vAlign w:val="bottom"/>
          </w:tcPr>
          <w:p w14:paraId="73395FE4" w14:textId="77777777" w:rsidR="00740FCD" w:rsidRPr="00E54995" w:rsidRDefault="00740FCD" w:rsidP="00562A62">
            <w:pPr>
              <w:pStyle w:val="a3"/>
              <w:ind w:left="0"/>
              <w:jc w:val="right"/>
              <w:rPr>
                <w:rFonts w:ascii="Times New Roman" w:hAnsi="Times New Roman" w:cs="Times New Roman"/>
                <w:sz w:val="24"/>
                <w:szCs w:val="24"/>
              </w:rPr>
            </w:pPr>
            <w:r>
              <w:rPr>
                <w:rFonts w:ascii="Times New Roman" w:hAnsi="Times New Roman" w:cs="Times New Roman"/>
                <w:sz w:val="24"/>
                <w:szCs w:val="24"/>
              </w:rPr>
              <w:t>98,9</w:t>
            </w:r>
          </w:p>
        </w:tc>
      </w:tr>
    </w:tbl>
    <w:p w14:paraId="30DDCDED" w14:textId="77777777" w:rsidR="00740FCD" w:rsidRDefault="00740FCD" w:rsidP="00F733CE">
      <w:pPr>
        <w:spacing w:after="0" w:line="240" w:lineRule="auto"/>
        <w:ind w:firstLine="709"/>
        <w:jc w:val="both"/>
        <w:rPr>
          <w:rFonts w:ascii="Times New Roman" w:eastAsia="Times New Roman" w:hAnsi="Times New Roman" w:cs="Times New Roman"/>
          <w:sz w:val="24"/>
          <w:szCs w:val="24"/>
          <w:lang w:eastAsia="ru-RU"/>
        </w:rPr>
      </w:pPr>
    </w:p>
    <w:p w14:paraId="4831CC26" w14:textId="77777777" w:rsidR="00F733CE" w:rsidRPr="00E54995" w:rsidRDefault="00F733CE" w:rsidP="00F733C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Высокие показатели абсолютной успеваемости (100% и 97,46%) свидетельствуют о стабильной успеваемости обучающихся на стартовом этапе.</w:t>
      </w:r>
    </w:p>
    <w:p w14:paraId="3971997C" w14:textId="77777777" w:rsidR="00F733CE" w:rsidRPr="00E54995" w:rsidRDefault="00F733CE" w:rsidP="00F733CE">
      <w:pPr>
        <w:pStyle w:val="a3"/>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По результатам проведенного анализа составлены рекомендации преподавателям учебных предметов общеобразовательного цикла, кураторам учебных групп.</w:t>
      </w:r>
    </w:p>
    <w:p w14:paraId="5619EF0E" w14:textId="77777777" w:rsidR="0000591A" w:rsidRPr="00E54995" w:rsidRDefault="00125AE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План-фактный анализ показателей (индикаторов) внутренней оценки качества образовательной деятельности по ОПОП 09.02.07</w:t>
      </w:r>
    </w:p>
    <w:p w14:paraId="3BF4D117" w14:textId="77777777" w:rsidR="0000591A" w:rsidRPr="00E54995" w:rsidRDefault="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итогам 2025 года проведен план-фактный анализ показателей (индикаторов) внутренней оценки качества образовательной деятельности по образовательной программе 09.02.07 Информационные системы и программирование. Фактический средний балл аттестата обучающихся, принятых на обучение по очной форме, составил 4,09 балла при целевом значении не ниже 4,00; по данному показателю рекомендовано усилить профориентационную работу с абитуриентами, имеющими высокий средний балл аттестата, активизировать работу в социальных сетях и расширить перечень школ-партнеров. Показатели проектирования и экспертизы ОПОП (соответствие требованиям ФГОС и ПООП, участие работодателей в формировании программы), учебно-методического, библиотечно-информационного и материально-технического обеспечения ОПОП, а также соответствия кадрового состава требованиям ФГОС достигнуты в полном объеме (100% / «да» по всем показателям); по учебно-методическому обеспечению дополнительно рекомендовано провести анализ содержания фондов оценочных средств с внесением корректив в банки тестовых заданий, а также проанализировать использование обучающимися учебной литературы электронно-библиотечной системы.</w:t>
      </w:r>
    </w:p>
    <w:p w14:paraId="3A063380" w14:textId="77777777" w:rsidR="0000591A" w:rsidRPr="00E54995" w:rsidRDefault="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Абсолютный показатель успеваемости обучающихся по итогам 1 семестра составил 98,9% (при целевом значении 100%), показатель качества успеваемости – 85,1% (при целевом значении не менее 60%), показатель отсроченного контроля результатов обучения – 91% (при целевом значении не менее 80%); по данному направлению рекомендованы усиление </w:t>
      </w:r>
      <w:r w:rsidRPr="00D81134">
        <w:rPr>
          <w:rFonts w:ascii="Times New Roman" w:hAnsi="Times New Roman" w:cs="Times New Roman"/>
          <w:sz w:val="24"/>
          <w:szCs w:val="24"/>
        </w:rPr>
        <w:t>контроля посещаемости обучающихся, проведение профилактических бесед и развитие положительной мотивации к обучению. Обучающиеся приняли участие в конкурсах и чемпионатах в соответствии с целевым значением показателя. В опросе (анкетировании) обучающихся приняли участие 9</w:t>
      </w:r>
      <w:r w:rsidR="00B01930">
        <w:rPr>
          <w:rFonts w:ascii="Times New Roman" w:hAnsi="Times New Roman" w:cs="Times New Roman"/>
          <w:sz w:val="24"/>
          <w:szCs w:val="24"/>
        </w:rPr>
        <w:t>2,7</w:t>
      </w:r>
      <w:r w:rsidRPr="00D81134">
        <w:rPr>
          <w:rFonts w:ascii="Times New Roman" w:hAnsi="Times New Roman" w:cs="Times New Roman"/>
          <w:sz w:val="24"/>
          <w:szCs w:val="24"/>
        </w:rPr>
        <w:t>% контингента, обучающегося на ОПОП, уровень удовлетворенности опрошенных условиями, содержанием и организацией образовательного процесса соответствует степени «полная удовлетворенность» (90,0%); в анкетировании работодателей приняли участие 5 представителей организаций-партнеров (100% от числа опрошенных); уровень удовлетворенности работодателей качеством образования по образовательной программе в целом (84,5%) соответствует степени «полная удовлетворенность», при этом рекомендовано расширять число партнеров-работодателей. Показатели результатов государственной итоговой аттестации и трудоустройства выпускников не рассчитывались, поскольку первый выпуск по специальности 09.02.07 состоится в 2029 году. Анализ выполнения корректирующих решений предыдущего периода не проводился, так как</w:t>
      </w:r>
      <w:r>
        <w:rPr>
          <w:rFonts w:ascii="Times New Roman" w:hAnsi="Times New Roman" w:cs="Times New Roman"/>
          <w:sz w:val="24"/>
          <w:szCs w:val="24"/>
        </w:rPr>
        <w:t xml:space="preserve"> реализация образовательной программы начата 01.09.2025 корректирующие мероприятия по итогам текущего периода запланированы к реализации с 01.09.2026.</w:t>
      </w:r>
    </w:p>
    <w:p w14:paraId="1AF28EAB" w14:textId="77777777" w:rsidR="00F733CE" w:rsidRPr="00E54995" w:rsidRDefault="005E38E0" w:rsidP="00F733CE">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7.1.1. Удовлетворенность участников образовательных отношений (опрос, январь 2026 г.)</w:t>
      </w:r>
    </w:p>
    <w:p w14:paraId="6657EF70" w14:textId="77777777" w:rsidR="00F733CE" w:rsidRPr="00E54995" w:rsidRDefault="00F733CE" w:rsidP="00F733C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В январе 2026 года в рамках ВСОКО проведены опросы всех групп участников образовательных отношений по образовательной программе 09.02.07 Информационные системы и программирование: обучающихся, педагогических работников, работодателей-партнеров Академии и родителей (законных представителей) обучающихся. Выборочная совокупность сформирована методом основного массива и обобщена в отдельном отчете «Отчет о результатах опросов участников образовательных отношений по образовательной программе 09.02.07 Информационные системы и программирование ПО АНО «Академия МАКСИМУМ»» (Приложение 4).</w:t>
      </w:r>
    </w:p>
    <w:p w14:paraId="56899A2A" w14:textId="77777777" w:rsidR="00F733CE" w:rsidRPr="00E54995" w:rsidRDefault="00F733CE" w:rsidP="00F733C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Оценка степени удовлетворенности проведена по интервальной шкале: 0–19% – полная неудовлетворенность, 20–39% – частичная неудовлетворенность, 40–59% – средняя степень удовлетворенности, 60–79% – высокая степень удовлетворенности, 80–100% – полная удовлетворенность. Сводные</w:t>
      </w:r>
      <w:r>
        <w:rPr>
          <w:rFonts w:ascii="Times New Roman" w:hAnsi="Times New Roman" w:cs="Times New Roman"/>
          <w:i/>
          <w:sz w:val="24"/>
          <w:szCs w:val="24"/>
        </w:rPr>
        <w:t xml:space="preserve"> </w:t>
      </w:r>
      <w:r>
        <w:rPr>
          <w:rFonts w:ascii="Times New Roman" w:hAnsi="Times New Roman" w:cs="Times New Roman"/>
          <w:sz w:val="24"/>
          <w:szCs w:val="24"/>
        </w:rPr>
        <w:t>показатели удовлетворенности по группам респондентов приведены в таблице 7.2.</w:t>
      </w:r>
    </w:p>
    <w:p w14:paraId="77EC2E79" w14:textId="77777777" w:rsidR="00F733CE" w:rsidRPr="00E54995" w:rsidRDefault="00F733CE" w:rsidP="00F733CE">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Таблица 7.2</w:t>
      </w:r>
    </w:p>
    <w:tbl>
      <w:tblPr>
        <w:tblStyle w:val="a7"/>
        <w:tblW w:w="9360" w:type="dxa"/>
        <w:jc w:val="center"/>
        <w:tblLayout w:type="fixed"/>
        <w:tblLook w:val="04A0" w:firstRow="1" w:lastRow="0" w:firstColumn="1" w:lastColumn="0" w:noHBand="0" w:noVBand="1"/>
      </w:tblPr>
      <w:tblGrid>
        <w:gridCol w:w="1990"/>
        <w:gridCol w:w="1984"/>
        <w:gridCol w:w="3113"/>
        <w:gridCol w:w="2273"/>
      </w:tblGrid>
      <w:tr w:rsidR="00F733CE" w:rsidRPr="00E54995" w14:paraId="131BDE5E" w14:textId="77777777" w:rsidTr="005769F6">
        <w:trPr>
          <w:jc w:val="center"/>
        </w:trPr>
        <w:tc>
          <w:tcPr>
            <w:tcW w:w="1990" w:type="dxa"/>
            <w:shd w:val="clear" w:color="auto" w:fill="auto"/>
          </w:tcPr>
          <w:p w14:paraId="3ABFC368"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Группа респондентов</w:t>
            </w:r>
          </w:p>
        </w:tc>
        <w:tc>
          <w:tcPr>
            <w:tcW w:w="1984" w:type="dxa"/>
            <w:shd w:val="clear" w:color="auto" w:fill="auto"/>
          </w:tcPr>
          <w:p w14:paraId="69B8328A"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Численность / охват</w:t>
            </w:r>
          </w:p>
        </w:tc>
        <w:tc>
          <w:tcPr>
            <w:tcW w:w="3113" w:type="dxa"/>
            <w:shd w:val="clear" w:color="auto" w:fill="auto"/>
          </w:tcPr>
          <w:p w14:paraId="5A77B617"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Итоговая оценка удовлетворенности (в целом)</w:t>
            </w:r>
          </w:p>
        </w:tc>
        <w:tc>
          <w:tcPr>
            <w:tcW w:w="2273" w:type="dxa"/>
            <w:shd w:val="clear" w:color="auto" w:fill="auto"/>
          </w:tcPr>
          <w:p w14:paraId="3D918804"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Степень удовлетворенности</w:t>
            </w:r>
          </w:p>
        </w:tc>
      </w:tr>
      <w:tr w:rsidR="00F733CE" w:rsidRPr="00E54995" w14:paraId="338BC49A" w14:textId="77777777" w:rsidTr="005769F6">
        <w:trPr>
          <w:jc w:val="center"/>
        </w:trPr>
        <w:tc>
          <w:tcPr>
            <w:tcW w:w="1990" w:type="dxa"/>
            <w:shd w:val="clear" w:color="auto" w:fill="auto"/>
          </w:tcPr>
          <w:p w14:paraId="2F2E789E" w14:textId="77777777" w:rsidR="00F733CE" w:rsidRPr="00E54995" w:rsidRDefault="00F733CE" w:rsidP="005769F6">
            <w:pPr>
              <w:rPr>
                <w:rFonts w:ascii="Times New Roman" w:hAnsi="Times New Roman" w:cs="Times New Roman"/>
                <w:bCs/>
              </w:rPr>
            </w:pPr>
            <w:r>
              <w:rPr>
                <w:rFonts w:ascii="Times New Roman" w:hAnsi="Times New Roman" w:cs="Times New Roman"/>
                <w:bCs/>
              </w:rPr>
              <w:t>Обучающиеся</w:t>
            </w:r>
          </w:p>
        </w:tc>
        <w:tc>
          <w:tcPr>
            <w:tcW w:w="1984" w:type="dxa"/>
            <w:shd w:val="clear" w:color="auto" w:fill="auto"/>
          </w:tcPr>
          <w:p w14:paraId="24D60F48"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76 чел. (9</w:t>
            </w:r>
            <w:r w:rsidR="00023363">
              <w:rPr>
                <w:rFonts w:ascii="Times New Roman" w:hAnsi="Times New Roman" w:cs="Times New Roman"/>
                <w:bCs/>
              </w:rPr>
              <w:t>2,7</w:t>
            </w:r>
            <w:r>
              <w:rPr>
                <w:rFonts w:ascii="Times New Roman" w:hAnsi="Times New Roman" w:cs="Times New Roman"/>
                <w:bCs/>
              </w:rPr>
              <w:t>%)</w:t>
            </w:r>
          </w:p>
        </w:tc>
        <w:tc>
          <w:tcPr>
            <w:tcW w:w="3113" w:type="dxa"/>
            <w:shd w:val="clear" w:color="auto" w:fill="auto"/>
          </w:tcPr>
          <w:p w14:paraId="4314F461"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90,0% (образовательная деятельность в целом); 92,40% (качество взаимодействия педагогов с обучающимися, блок 2.3); 94,7% (работа преподавательского состава, блок 2.1)</w:t>
            </w:r>
          </w:p>
        </w:tc>
        <w:tc>
          <w:tcPr>
            <w:tcW w:w="2273" w:type="dxa"/>
            <w:shd w:val="clear" w:color="auto" w:fill="auto"/>
          </w:tcPr>
          <w:p w14:paraId="15F0020F"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Полная удовлетворенность</w:t>
            </w:r>
          </w:p>
        </w:tc>
      </w:tr>
      <w:tr w:rsidR="00F733CE" w:rsidRPr="00E54995" w14:paraId="3CF9AEDA" w14:textId="77777777" w:rsidTr="005769F6">
        <w:trPr>
          <w:jc w:val="center"/>
        </w:trPr>
        <w:tc>
          <w:tcPr>
            <w:tcW w:w="1990" w:type="dxa"/>
            <w:shd w:val="clear" w:color="auto" w:fill="auto"/>
          </w:tcPr>
          <w:p w14:paraId="140228E8" w14:textId="77777777" w:rsidR="00F733CE" w:rsidRPr="00E54995" w:rsidRDefault="00F733CE" w:rsidP="005769F6">
            <w:pPr>
              <w:rPr>
                <w:rFonts w:ascii="Times New Roman" w:hAnsi="Times New Roman" w:cs="Times New Roman"/>
                <w:bCs/>
              </w:rPr>
            </w:pPr>
            <w:r>
              <w:rPr>
                <w:rFonts w:ascii="Times New Roman" w:hAnsi="Times New Roman" w:cs="Times New Roman"/>
                <w:bCs/>
              </w:rPr>
              <w:t>Педагогические работники</w:t>
            </w:r>
          </w:p>
        </w:tc>
        <w:tc>
          <w:tcPr>
            <w:tcW w:w="1984" w:type="dxa"/>
            <w:shd w:val="clear" w:color="auto" w:fill="auto"/>
          </w:tcPr>
          <w:p w14:paraId="31E80168"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1</w:t>
            </w:r>
            <w:r w:rsidR="00183A19">
              <w:rPr>
                <w:rFonts w:ascii="Times New Roman" w:hAnsi="Times New Roman" w:cs="Times New Roman"/>
                <w:bCs/>
              </w:rPr>
              <w:t>8</w:t>
            </w:r>
            <w:r>
              <w:rPr>
                <w:rFonts w:ascii="Times New Roman" w:hAnsi="Times New Roman" w:cs="Times New Roman"/>
                <w:bCs/>
              </w:rPr>
              <w:t xml:space="preserve"> чел. (</w:t>
            </w:r>
            <w:r w:rsidR="00297705">
              <w:rPr>
                <w:rFonts w:ascii="Times New Roman" w:hAnsi="Times New Roman" w:cs="Times New Roman"/>
                <w:bCs/>
              </w:rPr>
              <w:t>81,8</w:t>
            </w:r>
            <w:r>
              <w:rPr>
                <w:rFonts w:ascii="Times New Roman" w:hAnsi="Times New Roman" w:cs="Times New Roman"/>
                <w:bCs/>
              </w:rPr>
              <w:t>%)</w:t>
            </w:r>
          </w:p>
        </w:tc>
        <w:tc>
          <w:tcPr>
            <w:tcW w:w="3113" w:type="dxa"/>
            <w:shd w:val="clear" w:color="auto" w:fill="auto"/>
          </w:tcPr>
          <w:p w14:paraId="2C8AC44E"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98,99% (процесс и условия труда); 100% (ЭИОС)</w:t>
            </w:r>
          </w:p>
        </w:tc>
        <w:tc>
          <w:tcPr>
            <w:tcW w:w="2273" w:type="dxa"/>
            <w:shd w:val="clear" w:color="auto" w:fill="auto"/>
          </w:tcPr>
          <w:p w14:paraId="6299AFC9"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Полная удовлетворенность</w:t>
            </w:r>
          </w:p>
        </w:tc>
      </w:tr>
      <w:tr w:rsidR="00F733CE" w:rsidRPr="00E54995" w14:paraId="112C0CFD" w14:textId="77777777" w:rsidTr="005769F6">
        <w:trPr>
          <w:jc w:val="center"/>
        </w:trPr>
        <w:tc>
          <w:tcPr>
            <w:tcW w:w="1990" w:type="dxa"/>
            <w:shd w:val="clear" w:color="auto" w:fill="auto"/>
          </w:tcPr>
          <w:p w14:paraId="51B5AC33" w14:textId="77777777" w:rsidR="00F733CE" w:rsidRPr="00E54995" w:rsidRDefault="00F733CE" w:rsidP="005769F6">
            <w:pPr>
              <w:rPr>
                <w:rFonts w:ascii="Times New Roman" w:hAnsi="Times New Roman" w:cs="Times New Roman"/>
                <w:bCs/>
              </w:rPr>
            </w:pPr>
            <w:r>
              <w:rPr>
                <w:rFonts w:ascii="Times New Roman" w:hAnsi="Times New Roman" w:cs="Times New Roman"/>
                <w:bCs/>
              </w:rPr>
              <w:t>Работодатели</w:t>
            </w:r>
          </w:p>
        </w:tc>
        <w:tc>
          <w:tcPr>
            <w:tcW w:w="1984" w:type="dxa"/>
            <w:shd w:val="clear" w:color="auto" w:fill="auto"/>
          </w:tcPr>
          <w:p w14:paraId="419BF38C"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5 представителей организаций-партнеров</w:t>
            </w:r>
          </w:p>
        </w:tc>
        <w:tc>
          <w:tcPr>
            <w:tcW w:w="3113" w:type="dxa"/>
            <w:shd w:val="clear" w:color="auto" w:fill="auto"/>
          </w:tcPr>
          <w:p w14:paraId="16DB2597"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84,5% (среднее по результатам опроса)</w:t>
            </w:r>
          </w:p>
        </w:tc>
        <w:tc>
          <w:tcPr>
            <w:tcW w:w="2273" w:type="dxa"/>
            <w:shd w:val="clear" w:color="auto" w:fill="auto"/>
          </w:tcPr>
          <w:p w14:paraId="703DE2A0"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Полная удовлетворенность</w:t>
            </w:r>
          </w:p>
        </w:tc>
      </w:tr>
      <w:tr w:rsidR="00F733CE" w:rsidRPr="00E54995" w14:paraId="16AE9142" w14:textId="77777777" w:rsidTr="005769F6">
        <w:trPr>
          <w:jc w:val="center"/>
        </w:trPr>
        <w:tc>
          <w:tcPr>
            <w:tcW w:w="1990" w:type="dxa"/>
            <w:shd w:val="clear" w:color="auto" w:fill="auto"/>
          </w:tcPr>
          <w:p w14:paraId="61FAF8EF" w14:textId="77777777" w:rsidR="00F733CE" w:rsidRPr="00E54995" w:rsidRDefault="00F733CE" w:rsidP="005769F6">
            <w:pPr>
              <w:rPr>
                <w:rFonts w:ascii="Times New Roman" w:hAnsi="Times New Roman" w:cs="Times New Roman"/>
                <w:bCs/>
              </w:rPr>
            </w:pPr>
            <w:r>
              <w:rPr>
                <w:rFonts w:ascii="Times New Roman" w:hAnsi="Times New Roman" w:cs="Times New Roman"/>
                <w:bCs/>
              </w:rPr>
              <w:t>Родители (законные представители)</w:t>
            </w:r>
          </w:p>
        </w:tc>
        <w:tc>
          <w:tcPr>
            <w:tcW w:w="1984" w:type="dxa"/>
            <w:shd w:val="clear" w:color="auto" w:fill="auto"/>
          </w:tcPr>
          <w:p w14:paraId="742CDD69"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69 чел. (86,3%)</w:t>
            </w:r>
          </w:p>
        </w:tc>
        <w:tc>
          <w:tcPr>
            <w:tcW w:w="3113" w:type="dxa"/>
            <w:shd w:val="clear" w:color="auto" w:fill="auto"/>
          </w:tcPr>
          <w:p w14:paraId="7836F742"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96,5%</w:t>
            </w:r>
          </w:p>
        </w:tc>
        <w:tc>
          <w:tcPr>
            <w:tcW w:w="2273" w:type="dxa"/>
            <w:shd w:val="clear" w:color="auto" w:fill="auto"/>
          </w:tcPr>
          <w:p w14:paraId="6FB89164" w14:textId="77777777" w:rsidR="00F733CE" w:rsidRPr="00E54995" w:rsidRDefault="00F733CE" w:rsidP="005769F6">
            <w:pPr>
              <w:jc w:val="center"/>
              <w:rPr>
                <w:rFonts w:ascii="Times New Roman" w:hAnsi="Times New Roman" w:cs="Times New Roman"/>
                <w:bCs/>
              </w:rPr>
            </w:pPr>
            <w:r>
              <w:rPr>
                <w:rFonts w:ascii="Times New Roman" w:hAnsi="Times New Roman" w:cs="Times New Roman"/>
                <w:bCs/>
              </w:rPr>
              <w:t>Полная удовлетворенность</w:t>
            </w:r>
          </w:p>
        </w:tc>
      </w:tr>
    </w:tbl>
    <w:p w14:paraId="4207420E" w14:textId="77777777" w:rsidR="00F733CE" w:rsidRPr="00E54995" w:rsidRDefault="00F733CE" w:rsidP="00F733CE">
      <w:pPr>
        <w:spacing w:after="0" w:line="240" w:lineRule="auto"/>
        <w:ind w:firstLine="709"/>
        <w:jc w:val="both"/>
        <w:rPr>
          <w:rFonts w:ascii="Times New Roman" w:hAnsi="Times New Roman" w:cs="Times New Roman"/>
          <w:sz w:val="24"/>
          <w:szCs w:val="24"/>
        </w:rPr>
      </w:pPr>
    </w:p>
    <w:p w14:paraId="2B7DEBF4" w14:textId="77777777" w:rsidR="00F733CE" w:rsidRPr="00E54995" w:rsidRDefault="00F733CE" w:rsidP="00F733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результатам опросов обучающихся об удовлетворенности условиями, содержанием, организацией и качеством образовательного процесса в целом и отдельных дисциплин (модулей) и практик в рамках реализации образовательной программы установлено, что обучающиеся (76 чел., 9</w:t>
      </w:r>
      <w:r w:rsidR="00023363">
        <w:rPr>
          <w:rFonts w:ascii="Times New Roman" w:hAnsi="Times New Roman" w:cs="Times New Roman"/>
          <w:sz w:val="24"/>
          <w:szCs w:val="24"/>
        </w:rPr>
        <w:t>2,7</w:t>
      </w:r>
      <w:r>
        <w:rPr>
          <w:rFonts w:ascii="Times New Roman" w:hAnsi="Times New Roman" w:cs="Times New Roman"/>
          <w:sz w:val="24"/>
          <w:szCs w:val="24"/>
        </w:rPr>
        <w:t>% охват) наиболее высоко оценили объективность и справедливость системы оценки знаний (96,1%) и отношение преподавателей и администрации к обучающимся (95,3%); работа преподавательского состава оценена на 94,7% (блок 2.1), качество взаимодействия педагогов с обучающимися – на 92,40% (блок 2.3). Относительно ниже (но также в диапазоне полной удовлетворенности) оценены деятельность электронной библиотеки (85,5%) и мотивация к обучению (85,8%) – эти направления определены как приоритетные для развития.</w:t>
      </w:r>
    </w:p>
    <w:p w14:paraId="18D1B374" w14:textId="77777777" w:rsidR="00F733CE" w:rsidRPr="00E54995" w:rsidRDefault="00F733CE" w:rsidP="00F733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результатам опросов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установлено, что педагогические работники (1</w:t>
      </w:r>
      <w:r w:rsidR="00E23770">
        <w:rPr>
          <w:rFonts w:ascii="Times New Roman" w:hAnsi="Times New Roman" w:cs="Times New Roman"/>
          <w:sz w:val="24"/>
          <w:szCs w:val="24"/>
        </w:rPr>
        <w:t>8</w:t>
      </w:r>
      <w:r>
        <w:rPr>
          <w:rFonts w:ascii="Times New Roman" w:hAnsi="Times New Roman" w:cs="Times New Roman"/>
          <w:sz w:val="24"/>
          <w:szCs w:val="24"/>
        </w:rPr>
        <w:t xml:space="preserve"> чел., </w:t>
      </w:r>
      <w:r w:rsidR="00E23770">
        <w:rPr>
          <w:rFonts w:ascii="Times New Roman" w:hAnsi="Times New Roman" w:cs="Times New Roman"/>
          <w:sz w:val="24"/>
          <w:szCs w:val="24"/>
        </w:rPr>
        <w:t>81,8</w:t>
      </w:r>
      <w:r>
        <w:rPr>
          <w:rFonts w:ascii="Times New Roman" w:hAnsi="Times New Roman" w:cs="Times New Roman"/>
          <w:sz w:val="24"/>
          <w:szCs w:val="24"/>
        </w:rPr>
        <w:t>% охват</w:t>
      </w:r>
      <w:r w:rsidR="00E23770">
        <w:rPr>
          <w:rFonts w:ascii="Times New Roman" w:hAnsi="Times New Roman" w:cs="Times New Roman"/>
          <w:sz w:val="24"/>
          <w:szCs w:val="24"/>
        </w:rPr>
        <w:t xml:space="preserve"> от всего педагогического состава программы 09.02.07</w:t>
      </w:r>
      <w:r>
        <w:rPr>
          <w:rFonts w:ascii="Times New Roman" w:hAnsi="Times New Roman" w:cs="Times New Roman"/>
          <w:sz w:val="24"/>
          <w:szCs w:val="24"/>
        </w:rPr>
        <w:t>) выразили полную удовлетворенность условиями труда, инфраструктурой и цифровой образовательной средой (98,99–100% по итоговым оценкам блоков); 100% респондентов отметили отсутствие затруднений в профессиональной деятельности. Наименее высокая (но также полная) оценка получена по уровню мотивации труда (94,44%).</w:t>
      </w:r>
    </w:p>
    <w:p w14:paraId="3FDE2B61" w14:textId="77777777" w:rsidR="0000591A" w:rsidRPr="00E54995" w:rsidRDefault="00125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Дополнительно в рамках ВСОКО проведена отдельная оценка качества взаимодействия педагогических работников с обучающимися посредством анкетирования обучающихся первого курса специальности 09.02.07. Средняя итоговая оценка качества взаимодействия составила 4,62 </w:t>
      </w:r>
      <w:r>
        <w:rPr>
          <w:rFonts w:ascii="Times New Roman" w:hAnsi="Times New Roman" w:cs="Times New Roman"/>
          <w:sz w:val="24"/>
          <w:szCs w:val="24"/>
        </w:rPr>
        <w:lastRenderedPageBreak/>
        <w:t>балла (92,40%), что соответствует уровню полной удовлетворенности; все 12 исследованных показателей находятся в диапазоне 89,47–95,00%. Максимальную оценку получил показатель установления преподавателем необходимого контакта со студентами и использования адекватных способов общения (4,75 балла; 95,00%). Направлениями дальнейшего совершенствования определены стимулирование творческой и исследовательской активности обучающихся (89,47%), информирование обучающихся об учебной литературе и иных источниках информации (89,74%), а также повышение прозрачности критериев оценивания результатов обучения (90,26%).</w:t>
      </w:r>
    </w:p>
    <w:p w14:paraId="4932F198"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опросов работодателей и (или) их объединений об удовлетворенности качеством образования по образовательной программе установлено, что работодатели (5 представителей организаций-партнеров) отметили полное участие в реализации </w:t>
      </w:r>
      <w:r w:rsidRPr="00D81134">
        <w:rPr>
          <w:rFonts w:ascii="Times New Roman" w:hAnsi="Times New Roman" w:cs="Times New Roman"/>
          <w:sz w:val="24"/>
          <w:szCs w:val="24"/>
        </w:rPr>
        <w:t>образовательной программы (100%) и высокую готовность принимать студентов на практику (96%); удовлетворенность планируемыми результатами формирования личностно-профессиональных качеств обучающихся, заложенными в образовательной программе, составила 84% по всем оцененным позициям. Сравнительно более сдержанные оценки получены по готовности к целевой подготовке специалистов (68%) и целевому обучению (76%), что объясняется отсутствием на момент опроса выпускного курса по программе.</w:t>
      </w:r>
    </w:p>
    <w:p w14:paraId="426B2764"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По результатам опросов родителей (законных представителей) несовершеннолетних обучающихся установлено, что респонденты (69 чел., 86,3% охват) выразили наивысшую среди всех групп степень удовлетворенности качеством образовательной деятельности Академии в целом – 96,5%.</w:t>
      </w:r>
    </w:p>
    <w:p w14:paraId="23D2F2A2"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Вывод по результатам опросов участников образовательных отношений по образовательной программе 09.02.07 Информационные системы и программирование: итоговый уровень удовлетворенности каждой группы респондентов соответствует степени «полная удовлетворенность» (свыше 80% по интервальной шкале). Выявленные</w:t>
      </w:r>
      <w:r>
        <w:rPr>
          <w:rFonts w:ascii="Times New Roman" w:hAnsi="Times New Roman" w:cs="Times New Roman"/>
          <w:sz w:val="24"/>
          <w:szCs w:val="24"/>
        </w:rPr>
        <w:t xml:space="preserve"> направления для дальнейшего развития – повышение</w:t>
      </w:r>
      <w:r w:rsidR="002A0859">
        <w:t xml:space="preserve"> </w:t>
      </w:r>
      <w:r w:rsidR="002A0859" w:rsidRPr="002A0859">
        <w:rPr>
          <w:rFonts w:ascii="Times New Roman" w:hAnsi="Times New Roman" w:cs="Times New Roman"/>
          <w:sz w:val="24"/>
          <w:szCs w:val="24"/>
        </w:rPr>
        <w:t xml:space="preserve">удовлетворенности обучающихся деятельностью электронной библиотеки (в том числе за счет информирования обучающихся о ресурсах ЭБС Znanium и формирования читательских компетенций), усиление мотивационных программ </w:t>
      </w:r>
      <w:r>
        <w:rPr>
          <w:rFonts w:ascii="Times New Roman" w:hAnsi="Times New Roman" w:cs="Times New Roman"/>
          <w:sz w:val="24"/>
          <w:szCs w:val="24"/>
        </w:rPr>
        <w:t xml:space="preserve">для обучающихся и педагогических работников, а также развитие механизмов целевого обучения и целевой подготовки специалистов совместно с работодателями по мере приближения к первому </w:t>
      </w:r>
      <w:r w:rsidRPr="00D81134">
        <w:rPr>
          <w:rFonts w:ascii="Times New Roman" w:hAnsi="Times New Roman" w:cs="Times New Roman"/>
          <w:sz w:val="24"/>
          <w:szCs w:val="24"/>
        </w:rPr>
        <w:t>выпуску (2029 год).</w:t>
      </w:r>
    </w:p>
    <w:p w14:paraId="6EB2F961" w14:textId="77777777" w:rsidR="00F733CE" w:rsidRPr="00D81134" w:rsidRDefault="005E38E0" w:rsidP="00F733CE">
      <w:pPr>
        <w:spacing w:after="0" w:line="240" w:lineRule="auto"/>
        <w:ind w:firstLine="720"/>
        <w:jc w:val="both"/>
        <w:rPr>
          <w:rFonts w:ascii="Times New Roman" w:hAnsi="Times New Roman" w:cs="Times New Roman"/>
          <w:sz w:val="24"/>
          <w:szCs w:val="24"/>
        </w:rPr>
      </w:pPr>
      <w:r w:rsidRPr="00D81134">
        <w:rPr>
          <w:rFonts w:ascii="Times New Roman" w:hAnsi="Times New Roman" w:cs="Times New Roman"/>
          <w:b/>
          <w:sz w:val="24"/>
          <w:szCs w:val="24"/>
        </w:rPr>
        <w:t xml:space="preserve">7.1.2. Оценка новизны и актуальности ОПОП </w:t>
      </w:r>
    </w:p>
    <w:p w14:paraId="6315F7D8"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 xml:space="preserve">В соответствии с п. 6.5.4 Положения о внутренней системе оценки качества и п. 2.6 Плана проведения контрольных мероприятий по внутренней оценке качества образования на 2025–2026 учебный год проведено анкетирование по оценке новизны и актуальности основной профессиональной образовательной программы 09.02.07 Информационные системы и программирование, использования современных форм, методов и технологий обучения и контроля. В анкетировании приняли участие 5 организаций-работодателей, участвующих в реализации ОПОП, и </w:t>
      </w:r>
      <w:r w:rsidR="00E23770">
        <w:rPr>
          <w:rFonts w:ascii="Times New Roman" w:hAnsi="Times New Roman" w:cs="Times New Roman"/>
          <w:sz w:val="24"/>
          <w:szCs w:val="24"/>
        </w:rPr>
        <w:t>18</w:t>
      </w:r>
      <w:r w:rsidRPr="00D81134">
        <w:rPr>
          <w:rFonts w:ascii="Times New Roman" w:hAnsi="Times New Roman" w:cs="Times New Roman"/>
          <w:sz w:val="24"/>
          <w:szCs w:val="24"/>
        </w:rPr>
        <w:t xml:space="preserve"> педагогических работников, реализующих учебные дисциплины, междисциплинарные курсы и профессиональные модули программы</w:t>
      </w:r>
      <w:r w:rsidR="00E23770">
        <w:rPr>
          <w:rFonts w:ascii="Times New Roman" w:hAnsi="Times New Roman" w:cs="Times New Roman"/>
          <w:sz w:val="24"/>
          <w:szCs w:val="24"/>
        </w:rPr>
        <w:t xml:space="preserve"> </w:t>
      </w:r>
      <w:r w:rsidR="00E23770" w:rsidRPr="00E23770">
        <w:rPr>
          <w:rFonts w:ascii="Times New Roman" w:hAnsi="Times New Roman" w:cs="Times New Roman"/>
          <w:sz w:val="24"/>
          <w:szCs w:val="24"/>
        </w:rPr>
        <w:t xml:space="preserve">09.02.07 </w:t>
      </w:r>
      <w:r w:rsidR="00E23770">
        <w:rPr>
          <w:rFonts w:ascii="Times New Roman" w:hAnsi="Times New Roman" w:cs="Times New Roman"/>
          <w:sz w:val="24"/>
          <w:szCs w:val="24"/>
        </w:rPr>
        <w:t>Информационные системы и програм</w:t>
      </w:r>
      <w:r w:rsidR="00740FCD">
        <w:rPr>
          <w:rFonts w:ascii="Times New Roman" w:hAnsi="Times New Roman" w:cs="Times New Roman"/>
          <w:sz w:val="24"/>
          <w:szCs w:val="24"/>
        </w:rPr>
        <w:t>м</w:t>
      </w:r>
      <w:r w:rsidR="00E23770">
        <w:rPr>
          <w:rFonts w:ascii="Times New Roman" w:hAnsi="Times New Roman" w:cs="Times New Roman"/>
          <w:sz w:val="24"/>
          <w:szCs w:val="24"/>
        </w:rPr>
        <w:t>ирование.</w:t>
      </w:r>
      <w:r w:rsidR="00E23770" w:rsidRPr="00E23770">
        <w:rPr>
          <w:rFonts w:ascii="Times New Roman" w:hAnsi="Times New Roman" w:cs="Times New Roman"/>
          <w:sz w:val="24"/>
          <w:szCs w:val="24"/>
        </w:rPr>
        <w:t xml:space="preserve"> </w:t>
      </w:r>
      <w:r w:rsidRPr="00D81134">
        <w:rPr>
          <w:rFonts w:ascii="Times New Roman" w:hAnsi="Times New Roman" w:cs="Times New Roman"/>
          <w:sz w:val="24"/>
          <w:szCs w:val="24"/>
        </w:rPr>
        <w:t>Результаты обобщены в аналитической справке «Оценка новизны и актуальности ОПОП» от 22.01.2026.</w:t>
      </w:r>
    </w:p>
    <w:p w14:paraId="5CD2122D"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По результатам анкетирования работодателей соответствие содержания и формируемых компетенций ОПОП современным требованиям профессиональной деятельности и рынка труда, а также своевременность обновления содержания программы оценены в 5,0 балл</w:t>
      </w:r>
      <w:r w:rsidR="00D81134" w:rsidRPr="00D81134">
        <w:rPr>
          <w:rFonts w:ascii="Times New Roman" w:hAnsi="Times New Roman" w:cs="Times New Roman"/>
          <w:sz w:val="24"/>
          <w:szCs w:val="24"/>
        </w:rPr>
        <w:t>ов</w:t>
      </w:r>
      <w:r w:rsidRPr="00D81134">
        <w:rPr>
          <w:rFonts w:ascii="Times New Roman" w:hAnsi="Times New Roman" w:cs="Times New Roman"/>
          <w:sz w:val="24"/>
          <w:szCs w:val="24"/>
        </w:rPr>
        <w:t xml:space="preserve"> (100%); все 5 организаций (100%) подтвердили соответствие содержания программы требованиям профессиональных стандартов. Учёт в содержании профессиональных модулей современных технологий, оборудования и программного обеспечения, применяемых в отрасли, оценён в 4,6 балла (92%). В разработке, экспертизе или рецензировании ОПОП и рабочих программ участвовали 2 из 5 организаций (40%). Интегральный средний балл по оценочным вопросам анкеты работодателей составил 4,9.</w:t>
      </w:r>
    </w:p>
    <w:p w14:paraId="02103A18"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По результатам анкетирования педагогических работников степень новизны и актуальности содержания преподаваемых дисциплин (МДК, профессиональных модулей) оценена в 5,0 балл</w:t>
      </w:r>
      <w:r w:rsidR="00D81134" w:rsidRPr="00D81134">
        <w:rPr>
          <w:rFonts w:ascii="Times New Roman" w:hAnsi="Times New Roman" w:cs="Times New Roman"/>
          <w:sz w:val="24"/>
          <w:szCs w:val="24"/>
        </w:rPr>
        <w:t>ов</w:t>
      </w:r>
      <w:r w:rsidRPr="00D81134">
        <w:rPr>
          <w:rFonts w:ascii="Times New Roman" w:hAnsi="Times New Roman" w:cs="Times New Roman"/>
          <w:sz w:val="24"/>
          <w:szCs w:val="24"/>
        </w:rPr>
        <w:t xml:space="preserve"> </w:t>
      </w:r>
      <w:r w:rsidRPr="00D81134">
        <w:rPr>
          <w:rFonts w:ascii="Times New Roman" w:hAnsi="Times New Roman" w:cs="Times New Roman"/>
          <w:sz w:val="24"/>
          <w:szCs w:val="24"/>
        </w:rPr>
        <w:lastRenderedPageBreak/>
        <w:t>(100%); все респонденты (100%) отметили, что рабочие программы учитывают актуальные изменения законодательства, профессиональных стандартов и требований ФГОС. Все преподаватели применяют электронное обучение и дистанционные образовательные технологии, работу в ЭИОС и проектное обучение; кейс-метод используют 48,3%, смешанное обучение – 41,4%, деловые (ролевые) игры – 34,5%, проблемное обучение – 27,6% преподавателей (в среднем 4,5 современной образовательной технологии на одного преподавателя). Разнообразие и оптимальность форм и методов обучения, а также эффективность форм текущего контроля и промежуточной аттестации оценены в 5,0 балла; 48,3% преподавателей планируют внедрять в обучение технологии искусственного интеллекта. Интегральный средний балл по оценочным вопросам анкеты педагогических работников составил 5,0.</w:t>
      </w:r>
    </w:p>
    <w:p w14:paraId="439153DB" w14:textId="77777777" w:rsidR="00F733CE" w:rsidRPr="00D81134" w:rsidRDefault="00F733CE" w:rsidP="00F733CE">
      <w:pPr>
        <w:spacing w:after="0" w:line="240" w:lineRule="auto"/>
        <w:ind w:firstLine="709"/>
        <w:jc w:val="both"/>
        <w:rPr>
          <w:rFonts w:ascii="Times New Roman" w:hAnsi="Times New Roman" w:cs="Times New Roman"/>
          <w:sz w:val="24"/>
          <w:szCs w:val="24"/>
        </w:rPr>
      </w:pPr>
      <w:r w:rsidRPr="00D81134">
        <w:rPr>
          <w:rFonts w:ascii="Times New Roman" w:hAnsi="Times New Roman" w:cs="Times New Roman"/>
          <w:sz w:val="24"/>
          <w:szCs w:val="24"/>
        </w:rPr>
        <w:t>Вывод: содержание ОПОП 09.02.07 Информационные системы и программирование признано новым и актуальным, соответствующим требованиям рынка труда, профессиональных стандартов и ФГОС; в образовательном процессе используются современные формы, методы и технологии обучения и контроля. Направления развития: формирование тематики курсовых работ (проектов) на 2026–2027 учебный год совместно с работодателями; уточнение с организациями-партнёрами перечня отраслевых технологий и программного обеспечения и, при необходимости, актуализация рабочих программ профессиональных модулей; методическое сопровождение внедрения технологий искусственного интеллекта; расширение применения интерактивных технологий (кейс-метод, проблемное обучение, деловые игры).</w:t>
      </w:r>
    </w:p>
    <w:p w14:paraId="394AC7B0" w14:textId="77777777" w:rsidR="00F733CE" w:rsidRPr="00E54995" w:rsidRDefault="005E38E0" w:rsidP="00F733CE">
      <w:pPr>
        <w:pStyle w:val="4"/>
        <w:spacing w:before="0" w:line="240" w:lineRule="auto"/>
        <w:ind w:firstLine="709"/>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7.2. Комплексная оценка качества ДПО и ДО</w:t>
      </w:r>
    </w:p>
    <w:p w14:paraId="04DB6E3A" w14:textId="77777777" w:rsidR="00F733CE" w:rsidRPr="00E54995" w:rsidRDefault="00F733CE" w:rsidP="00F733C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Положением о ВСОКО, в отчетном периоде функционировал специализированный контур оценки качества программ ДПО и ДО.</w:t>
      </w:r>
    </w:p>
    <w:p w14:paraId="71205EE4" w14:textId="77777777" w:rsidR="00F733CE" w:rsidRPr="00E54995" w:rsidRDefault="00F733CE" w:rsidP="00F733C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Основным инструментарием оценки выступил сквозной цифровой опрос слушателей и родителей (законных представителей) несовершеннолетних обучающихся, проводимый в личных кабинетах ЭИОС в день завершения обучения по каждому модулю/курсу. По результатам опросов за 2025 год, уровень удовлетворенности качеством преподавания и применимостью полученных навыков среди слушателей программ ДПО составил 94,2%, уровень удовлетворенности условиями обучения среди родителей по программам ДО – 9</w:t>
      </w:r>
      <w:r w:rsidR="00FB3087">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t>%. Внутренний аудит учебно-программной документации ДПО и ДО, проведенный директором Академии, подтвердил 100% соответствие программ требованиям законодательства.</w:t>
      </w:r>
    </w:p>
    <w:p w14:paraId="01E53709" w14:textId="77777777" w:rsidR="00F733CE" w:rsidRDefault="00F733CE" w:rsidP="00F733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Помимо проведения опросов, используются следующие инструменты (таблица 7.3).</w:t>
      </w:r>
    </w:p>
    <w:p w14:paraId="517CFE74" w14:textId="77777777" w:rsidR="00740FCD" w:rsidRPr="00E54995" w:rsidRDefault="00740FCD" w:rsidP="00F733CE">
      <w:pPr>
        <w:spacing w:after="0" w:line="240" w:lineRule="auto"/>
        <w:ind w:firstLine="709"/>
        <w:jc w:val="both"/>
        <w:rPr>
          <w:rFonts w:ascii="Times New Roman" w:hAnsi="Times New Roman" w:cs="Times New Roman"/>
          <w:sz w:val="24"/>
          <w:szCs w:val="24"/>
        </w:rPr>
      </w:pPr>
    </w:p>
    <w:p w14:paraId="433A8C19" w14:textId="77777777" w:rsidR="00F733CE" w:rsidRPr="00E54995" w:rsidRDefault="00F733CE" w:rsidP="00F733CE">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7.3</w:t>
      </w:r>
    </w:p>
    <w:tbl>
      <w:tblPr>
        <w:tblStyle w:val="a7"/>
        <w:tblW w:w="0" w:type="auto"/>
        <w:tblLook w:val="04A0" w:firstRow="1" w:lastRow="0" w:firstColumn="1" w:lastColumn="0" w:noHBand="0" w:noVBand="1"/>
      </w:tblPr>
      <w:tblGrid>
        <w:gridCol w:w="2324"/>
        <w:gridCol w:w="2377"/>
        <w:gridCol w:w="2321"/>
        <w:gridCol w:w="2323"/>
      </w:tblGrid>
      <w:tr w:rsidR="00F733CE" w:rsidRPr="00E54995" w14:paraId="46642D07" w14:textId="77777777" w:rsidTr="005769F6">
        <w:tc>
          <w:tcPr>
            <w:tcW w:w="2324" w:type="dxa"/>
            <w:vAlign w:val="center"/>
          </w:tcPr>
          <w:p w14:paraId="381D7166" w14:textId="77777777" w:rsidR="00F733CE" w:rsidRPr="00E54995" w:rsidRDefault="00F733CE" w:rsidP="005769F6">
            <w:pPr>
              <w:jc w:val="center"/>
              <w:rPr>
                <w:rFonts w:ascii="Times New Roman" w:hAnsi="Times New Roman" w:cs="Times New Roman"/>
              </w:rPr>
            </w:pPr>
            <w:r>
              <w:rPr>
                <w:rFonts w:ascii="Times New Roman" w:hAnsi="Times New Roman" w:cs="Times New Roman"/>
              </w:rPr>
              <w:t>Направление оценки</w:t>
            </w:r>
          </w:p>
        </w:tc>
        <w:tc>
          <w:tcPr>
            <w:tcW w:w="2377" w:type="dxa"/>
            <w:vAlign w:val="center"/>
          </w:tcPr>
          <w:p w14:paraId="5C94397C" w14:textId="77777777" w:rsidR="00F733CE" w:rsidRPr="00E54995" w:rsidRDefault="00F733CE" w:rsidP="005769F6">
            <w:pPr>
              <w:jc w:val="center"/>
              <w:rPr>
                <w:rFonts w:ascii="Times New Roman" w:hAnsi="Times New Roman" w:cs="Times New Roman"/>
              </w:rPr>
            </w:pPr>
            <w:r>
              <w:rPr>
                <w:rFonts w:ascii="Times New Roman" w:hAnsi="Times New Roman" w:cs="Times New Roman"/>
              </w:rPr>
              <w:t>Инструмент</w:t>
            </w:r>
          </w:p>
        </w:tc>
        <w:tc>
          <w:tcPr>
            <w:tcW w:w="2321" w:type="dxa"/>
            <w:vAlign w:val="center"/>
          </w:tcPr>
          <w:p w14:paraId="3D6E254F" w14:textId="77777777" w:rsidR="00F733CE" w:rsidRPr="00E54995" w:rsidRDefault="00F733CE" w:rsidP="005769F6">
            <w:pPr>
              <w:jc w:val="center"/>
              <w:rPr>
                <w:rFonts w:ascii="Times New Roman" w:hAnsi="Times New Roman" w:cs="Times New Roman"/>
              </w:rPr>
            </w:pPr>
            <w:r>
              <w:rPr>
                <w:rFonts w:ascii="Times New Roman" w:hAnsi="Times New Roman" w:cs="Times New Roman"/>
              </w:rPr>
              <w:t>Периодичность</w:t>
            </w:r>
          </w:p>
        </w:tc>
        <w:tc>
          <w:tcPr>
            <w:tcW w:w="2323" w:type="dxa"/>
            <w:vAlign w:val="center"/>
          </w:tcPr>
          <w:p w14:paraId="459A2AAE" w14:textId="77777777" w:rsidR="00F733CE" w:rsidRPr="00E54995" w:rsidRDefault="00F733CE" w:rsidP="005769F6">
            <w:pPr>
              <w:jc w:val="center"/>
              <w:rPr>
                <w:rFonts w:ascii="Times New Roman" w:hAnsi="Times New Roman" w:cs="Times New Roman"/>
              </w:rPr>
            </w:pPr>
            <w:r>
              <w:rPr>
                <w:rFonts w:ascii="Times New Roman" w:hAnsi="Times New Roman" w:cs="Times New Roman"/>
              </w:rPr>
              <w:t>Результаты 2025 г.</w:t>
            </w:r>
          </w:p>
        </w:tc>
      </w:tr>
      <w:tr w:rsidR="00F733CE" w:rsidRPr="00E54995" w14:paraId="3FB60191" w14:textId="77777777" w:rsidTr="005769F6">
        <w:tc>
          <w:tcPr>
            <w:tcW w:w="2324" w:type="dxa"/>
            <w:vAlign w:val="center"/>
          </w:tcPr>
          <w:p w14:paraId="0C203AE4" w14:textId="77777777" w:rsidR="00F733CE" w:rsidRPr="00E54995" w:rsidRDefault="00F733CE" w:rsidP="005769F6">
            <w:pPr>
              <w:jc w:val="both"/>
              <w:rPr>
                <w:rFonts w:ascii="Times New Roman" w:hAnsi="Times New Roman" w:cs="Times New Roman"/>
              </w:rPr>
            </w:pPr>
            <w:r>
              <w:rPr>
                <w:rFonts w:ascii="Times New Roman" w:hAnsi="Times New Roman" w:cs="Times New Roman"/>
              </w:rPr>
              <w:t>Соответствие программ запросам рынка</w:t>
            </w:r>
          </w:p>
        </w:tc>
        <w:tc>
          <w:tcPr>
            <w:tcW w:w="2377" w:type="dxa"/>
            <w:vAlign w:val="center"/>
          </w:tcPr>
          <w:p w14:paraId="4B7FEC08" w14:textId="77777777" w:rsidR="00F733CE" w:rsidRPr="00E54995" w:rsidRDefault="00F733CE" w:rsidP="005769F6">
            <w:pPr>
              <w:jc w:val="both"/>
              <w:rPr>
                <w:rFonts w:ascii="Times New Roman" w:hAnsi="Times New Roman" w:cs="Times New Roman"/>
              </w:rPr>
            </w:pPr>
            <w:r>
              <w:rPr>
                <w:rFonts w:ascii="Times New Roman" w:hAnsi="Times New Roman" w:cs="Times New Roman"/>
              </w:rPr>
              <w:t>Экспертиза с участием работодателей (акты, рецензии)</w:t>
            </w:r>
          </w:p>
        </w:tc>
        <w:tc>
          <w:tcPr>
            <w:tcW w:w="2321" w:type="dxa"/>
            <w:vAlign w:val="center"/>
          </w:tcPr>
          <w:p w14:paraId="058ED962" w14:textId="77777777" w:rsidR="00F733CE" w:rsidRPr="00E54995" w:rsidRDefault="00F733CE" w:rsidP="005769F6">
            <w:pPr>
              <w:jc w:val="both"/>
              <w:rPr>
                <w:rFonts w:ascii="Times New Roman" w:hAnsi="Times New Roman" w:cs="Times New Roman"/>
              </w:rPr>
            </w:pPr>
            <w:r>
              <w:rPr>
                <w:rFonts w:ascii="Times New Roman" w:hAnsi="Times New Roman" w:cs="Times New Roman"/>
              </w:rPr>
              <w:t>при актуализации программ</w:t>
            </w:r>
          </w:p>
        </w:tc>
        <w:tc>
          <w:tcPr>
            <w:tcW w:w="2323" w:type="dxa"/>
            <w:vAlign w:val="center"/>
          </w:tcPr>
          <w:p w14:paraId="54363C59" w14:textId="77777777" w:rsidR="00F733CE" w:rsidRPr="00E54995" w:rsidRDefault="00F733CE" w:rsidP="005769F6">
            <w:pPr>
              <w:jc w:val="both"/>
              <w:rPr>
                <w:rFonts w:ascii="Times New Roman" w:hAnsi="Times New Roman" w:cs="Times New Roman"/>
              </w:rPr>
            </w:pPr>
            <w:r>
              <w:rPr>
                <w:rFonts w:ascii="Times New Roman" w:hAnsi="Times New Roman" w:cs="Times New Roman"/>
              </w:rPr>
              <w:t>100% программ ДПО имеют положительные рецензии</w:t>
            </w:r>
          </w:p>
        </w:tc>
      </w:tr>
      <w:tr w:rsidR="00F733CE" w:rsidRPr="00E54995" w14:paraId="6CB18B00" w14:textId="77777777" w:rsidTr="005769F6">
        <w:tc>
          <w:tcPr>
            <w:tcW w:w="2324" w:type="dxa"/>
            <w:vAlign w:val="center"/>
          </w:tcPr>
          <w:p w14:paraId="4466EC58" w14:textId="77777777" w:rsidR="00F733CE" w:rsidRPr="00E54995" w:rsidRDefault="00F733CE" w:rsidP="005769F6">
            <w:pPr>
              <w:jc w:val="both"/>
              <w:rPr>
                <w:rFonts w:ascii="Times New Roman" w:hAnsi="Times New Roman" w:cs="Times New Roman"/>
              </w:rPr>
            </w:pPr>
            <w:r>
              <w:rPr>
                <w:rFonts w:ascii="Times New Roman" w:hAnsi="Times New Roman" w:cs="Times New Roman"/>
              </w:rPr>
              <w:t>Качество преподавания</w:t>
            </w:r>
          </w:p>
        </w:tc>
        <w:tc>
          <w:tcPr>
            <w:tcW w:w="2377" w:type="dxa"/>
            <w:vAlign w:val="center"/>
          </w:tcPr>
          <w:p w14:paraId="3B85CF8D" w14:textId="77777777" w:rsidR="00F733CE" w:rsidRPr="00E54995" w:rsidRDefault="00F733CE" w:rsidP="005769F6">
            <w:pPr>
              <w:jc w:val="both"/>
              <w:rPr>
                <w:rFonts w:ascii="Times New Roman" w:hAnsi="Times New Roman" w:cs="Times New Roman"/>
              </w:rPr>
            </w:pPr>
            <w:r>
              <w:rPr>
                <w:rFonts w:ascii="Times New Roman" w:hAnsi="Times New Roman" w:cs="Times New Roman"/>
              </w:rPr>
              <w:t>Опрос слушателей (после каждого модуля)</w:t>
            </w:r>
          </w:p>
        </w:tc>
        <w:tc>
          <w:tcPr>
            <w:tcW w:w="2321" w:type="dxa"/>
            <w:vAlign w:val="center"/>
          </w:tcPr>
          <w:p w14:paraId="17781710" w14:textId="77777777" w:rsidR="00F733CE" w:rsidRPr="00E54995" w:rsidRDefault="00F733CE" w:rsidP="005769F6">
            <w:pPr>
              <w:jc w:val="both"/>
              <w:rPr>
                <w:rFonts w:ascii="Times New Roman" w:hAnsi="Times New Roman" w:cs="Times New Roman"/>
              </w:rPr>
            </w:pPr>
            <w:r>
              <w:rPr>
                <w:rFonts w:ascii="Times New Roman" w:hAnsi="Times New Roman" w:cs="Times New Roman"/>
              </w:rPr>
              <w:t>по окончании модуля</w:t>
            </w:r>
          </w:p>
        </w:tc>
        <w:tc>
          <w:tcPr>
            <w:tcW w:w="2323" w:type="dxa"/>
            <w:vAlign w:val="center"/>
          </w:tcPr>
          <w:p w14:paraId="7519752F" w14:textId="77777777" w:rsidR="00F733CE" w:rsidRPr="00E54995" w:rsidRDefault="00F733CE" w:rsidP="005769F6">
            <w:pPr>
              <w:jc w:val="both"/>
              <w:rPr>
                <w:rFonts w:ascii="Times New Roman" w:hAnsi="Times New Roman" w:cs="Times New Roman"/>
              </w:rPr>
            </w:pPr>
            <w:r>
              <w:rPr>
                <w:rFonts w:ascii="Times New Roman" w:hAnsi="Times New Roman" w:cs="Times New Roman"/>
              </w:rPr>
              <w:t>Средняя оценка по 5-балльной шкале – 4,7</w:t>
            </w:r>
          </w:p>
        </w:tc>
      </w:tr>
      <w:tr w:rsidR="00F733CE" w:rsidRPr="00E54995" w14:paraId="700DCE06" w14:textId="77777777" w:rsidTr="005769F6">
        <w:tc>
          <w:tcPr>
            <w:tcW w:w="2324" w:type="dxa"/>
            <w:vAlign w:val="center"/>
          </w:tcPr>
          <w:p w14:paraId="722E73CF" w14:textId="77777777" w:rsidR="00F733CE" w:rsidRPr="00E54995" w:rsidRDefault="00F733CE" w:rsidP="005769F6">
            <w:pPr>
              <w:jc w:val="both"/>
              <w:rPr>
                <w:rFonts w:ascii="Times New Roman" w:hAnsi="Times New Roman" w:cs="Times New Roman"/>
              </w:rPr>
            </w:pPr>
            <w:r>
              <w:rPr>
                <w:rFonts w:ascii="Times New Roman" w:hAnsi="Times New Roman" w:cs="Times New Roman"/>
              </w:rPr>
              <w:t>Доступность и навигация в ЭИОС</w:t>
            </w:r>
          </w:p>
        </w:tc>
        <w:tc>
          <w:tcPr>
            <w:tcW w:w="2377" w:type="dxa"/>
            <w:vAlign w:val="center"/>
          </w:tcPr>
          <w:p w14:paraId="7B1DD34B" w14:textId="77777777" w:rsidR="00F733CE" w:rsidRPr="00E54995" w:rsidRDefault="00F733CE" w:rsidP="005769F6">
            <w:pPr>
              <w:jc w:val="both"/>
              <w:rPr>
                <w:rFonts w:ascii="Times New Roman" w:hAnsi="Times New Roman" w:cs="Times New Roman"/>
              </w:rPr>
            </w:pPr>
            <w:r>
              <w:rPr>
                <w:rFonts w:ascii="Times New Roman" w:hAnsi="Times New Roman" w:cs="Times New Roman"/>
              </w:rPr>
              <w:t>Автоматизированная аналитика (время отклика, количество обращений в службу поддержки)</w:t>
            </w:r>
          </w:p>
        </w:tc>
        <w:tc>
          <w:tcPr>
            <w:tcW w:w="2321" w:type="dxa"/>
            <w:vAlign w:val="center"/>
          </w:tcPr>
          <w:p w14:paraId="423FD144" w14:textId="77777777" w:rsidR="00F733CE" w:rsidRPr="00E54995" w:rsidRDefault="00F733CE" w:rsidP="005769F6">
            <w:pPr>
              <w:jc w:val="both"/>
              <w:rPr>
                <w:rFonts w:ascii="Times New Roman" w:hAnsi="Times New Roman" w:cs="Times New Roman"/>
              </w:rPr>
            </w:pPr>
            <w:r>
              <w:rPr>
                <w:rFonts w:ascii="Times New Roman" w:hAnsi="Times New Roman" w:cs="Times New Roman"/>
              </w:rPr>
              <w:t>ежемесячно</w:t>
            </w:r>
          </w:p>
        </w:tc>
        <w:tc>
          <w:tcPr>
            <w:tcW w:w="2323" w:type="dxa"/>
            <w:vAlign w:val="center"/>
          </w:tcPr>
          <w:p w14:paraId="254C02A2" w14:textId="77777777" w:rsidR="00F733CE" w:rsidRPr="00E54995" w:rsidRDefault="00F733CE" w:rsidP="005769F6">
            <w:pPr>
              <w:jc w:val="both"/>
              <w:rPr>
                <w:rFonts w:ascii="Times New Roman" w:hAnsi="Times New Roman" w:cs="Times New Roman"/>
              </w:rPr>
            </w:pPr>
            <w:r>
              <w:rPr>
                <w:rFonts w:ascii="Times New Roman" w:hAnsi="Times New Roman" w:cs="Times New Roman"/>
              </w:rPr>
              <w:t>99,3% обращений решены за &lt;1 часа</w:t>
            </w:r>
          </w:p>
        </w:tc>
      </w:tr>
      <w:tr w:rsidR="00F733CE" w:rsidRPr="00E54995" w14:paraId="13E18BE3" w14:textId="77777777" w:rsidTr="005769F6">
        <w:tc>
          <w:tcPr>
            <w:tcW w:w="2324" w:type="dxa"/>
            <w:vAlign w:val="center"/>
          </w:tcPr>
          <w:p w14:paraId="5CA5BFD4" w14:textId="77777777" w:rsidR="00F733CE" w:rsidRPr="00E54995" w:rsidRDefault="00F733CE" w:rsidP="005769F6">
            <w:pPr>
              <w:jc w:val="both"/>
              <w:rPr>
                <w:rFonts w:ascii="Times New Roman" w:hAnsi="Times New Roman" w:cs="Times New Roman"/>
              </w:rPr>
            </w:pPr>
            <w:r>
              <w:rPr>
                <w:rFonts w:ascii="Times New Roman" w:hAnsi="Times New Roman" w:cs="Times New Roman"/>
              </w:rPr>
              <w:t>Доля слушателей, рекомендующих обучение (NPS)</w:t>
            </w:r>
          </w:p>
        </w:tc>
        <w:tc>
          <w:tcPr>
            <w:tcW w:w="2377" w:type="dxa"/>
            <w:vAlign w:val="center"/>
          </w:tcPr>
          <w:p w14:paraId="5DBD0766" w14:textId="77777777" w:rsidR="00F733CE" w:rsidRPr="00E54995" w:rsidRDefault="00F733CE" w:rsidP="005769F6">
            <w:pPr>
              <w:jc w:val="both"/>
              <w:rPr>
                <w:rFonts w:ascii="Times New Roman" w:hAnsi="Times New Roman" w:cs="Times New Roman"/>
              </w:rPr>
            </w:pPr>
            <w:r>
              <w:rPr>
                <w:rFonts w:ascii="Times New Roman" w:hAnsi="Times New Roman" w:cs="Times New Roman"/>
              </w:rPr>
              <w:t>Анкетирование</w:t>
            </w:r>
          </w:p>
        </w:tc>
        <w:tc>
          <w:tcPr>
            <w:tcW w:w="2321" w:type="dxa"/>
            <w:vAlign w:val="center"/>
          </w:tcPr>
          <w:p w14:paraId="37D1B6A9" w14:textId="77777777" w:rsidR="00F733CE" w:rsidRPr="00E54995" w:rsidRDefault="00F733CE" w:rsidP="005769F6">
            <w:pPr>
              <w:jc w:val="both"/>
              <w:rPr>
                <w:rFonts w:ascii="Times New Roman" w:hAnsi="Times New Roman" w:cs="Times New Roman"/>
              </w:rPr>
            </w:pPr>
            <w:r>
              <w:rPr>
                <w:rFonts w:ascii="Times New Roman" w:hAnsi="Times New Roman" w:cs="Times New Roman"/>
              </w:rPr>
              <w:t>по окончании курса</w:t>
            </w:r>
          </w:p>
        </w:tc>
        <w:tc>
          <w:tcPr>
            <w:tcW w:w="2323" w:type="dxa"/>
            <w:vAlign w:val="center"/>
          </w:tcPr>
          <w:p w14:paraId="03594CBC" w14:textId="77777777" w:rsidR="00F733CE" w:rsidRPr="00E54995" w:rsidRDefault="00F733CE" w:rsidP="005769F6">
            <w:pPr>
              <w:jc w:val="both"/>
              <w:rPr>
                <w:rFonts w:ascii="Times New Roman" w:hAnsi="Times New Roman" w:cs="Times New Roman"/>
              </w:rPr>
            </w:pPr>
            <w:r>
              <w:rPr>
                <w:rFonts w:ascii="Times New Roman" w:hAnsi="Times New Roman" w:cs="Times New Roman"/>
              </w:rPr>
              <w:t>NPS = 7</w:t>
            </w:r>
          </w:p>
        </w:tc>
      </w:tr>
    </w:tbl>
    <w:p w14:paraId="4EC030CC" w14:textId="77777777" w:rsidR="00740FCD" w:rsidRDefault="00740FCD" w:rsidP="00F733CE">
      <w:pPr>
        <w:pStyle w:val="4"/>
        <w:spacing w:before="0" w:line="240" w:lineRule="auto"/>
        <w:ind w:firstLine="709"/>
        <w:jc w:val="both"/>
        <w:rPr>
          <w:rFonts w:ascii="Times New Roman" w:hAnsi="Times New Roman" w:cs="Times New Roman"/>
          <w:b/>
          <w:bCs/>
          <w:i w:val="0"/>
          <w:iCs w:val="0"/>
          <w:color w:val="auto"/>
          <w:sz w:val="24"/>
          <w:szCs w:val="24"/>
        </w:rPr>
      </w:pPr>
    </w:p>
    <w:p w14:paraId="3E1CD7D4" w14:textId="77777777" w:rsidR="00F733CE" w:rsidRPr="00E54995" w:rsidRDefault="005E38E0" w:rsidP="00F733CE">
      <w:pPr>
        <w:pStyle w:val="4"/>
        <w:spacing w:before="0" w:line="240" w:lineRule="auto"/>
        <w:ind w:firstLine="709"/>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7.3. Мониторинг удовлетворенности родителей (законных представителей) по дополнительным программам для детей</w:t>
      </w:r>
    </w:p>
    <w:p w14:paraId="7390B20F" w14:textId="77777777" w:rsidR="00F733CE" w:rsidRPr="00E54995" w:rsidRDefault="00F733C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удовлетворенности качеством учебных материалов – 90,2%.</w:t>
      </w:r>
    </w:p>
    <w:p w14:paraId="110BE5AF" w14:textId="77777777" w:rsidR="00F733CE" w:rsidRPr="00E54995" w:rsidRDefault="00F733C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Уровень удовлетворенности технической поддержкой (ЭИОС) – 88,5%.</w:t>
      </w:r>
    </w:p>
    <w:p w14:paraId="10772459" w14:textId="77777777" w:rsidR="00F733CE" w:rsidRPr="00E54995" w:rsidRDefault="00F733CE" w:rsidP="00575D8F">
      <w:pPr>
        <w:numPr>
          <w:ilvl w:val="1"/>
          <w:numId w:val="11"/>
        </w:numPr>
        <w:tabs>
          <w:tab w:val="left" w:pos="1134"/>
        </w:tabs>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удовлетворенности полнотой раскрытия информации об успехах ребенка – 85,3%.</w:t>
      </w:r>
    </w:p>
    <w:p w14:paraId="45BA1F88" w14:textId="77777777" w:rsidR="005154D8" w:rsidRPr="00E54995" w:rsidRDefault="00F733CE" w:rsidP="0015117E">
      <w:pPr>
        <w:pStyle w:val="a3"/>
        <w:spacing w:after="0" w:line="240"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Вывод: в</w:t>
      </w:r>
      <w:r>
        <w:rPr>
          <w:rFonts w:ascii="Times New Roman" w:hAnsi="Times New Roman" w:cs="Times New Roman"/>
          <w:sz w:val="24"/>
          <w:szCs w:val="24"/>
        </w:rPr>
        <w:t xml:space="preserve"> </w:t>
      </w:r>
      <w:r>
        <w:rPr>
          <w:rFonts w:ascii="Times New Roman" w:hAnsi="Times New Roman" w:cs="Times New Roman"/>
          <w:b/>
          <w:bCs/>
          <w:sz w:val="24"/>
          <w:szCs w:val="24"/>
        </w:rPr>
        <w:t>Академии сформирована и успешно функционирует многоуровневая цифровая система оценки качества образования. Механизмы ВСОКО подтвердили высокую успеваемость студентов программы 09.02.07 Информационные системы и программирование и выявили уровень удовлетворенности слушателей ДПО на уровне 94,2%. Удовлетворенность родителей по программам ДО составила 9</w:t>
      </w:r>
      <w:r w:rsidR="00A92D67">
        <w:rPr>
          <w:rFonts w:ascii="Times New Roman" w:hAnsi="Times New Roman" w:cs="Times New Roman"/>
          <w:b/>
          <w:bCs/>
          <w:sz w:val="24"/>
          <w:szCs w:val="24"/>
        </w:rPr>
        <w:t>4,</w:t>
      </w:r>
      <w:r>
        <w:rPr>
          <w:rFonts w:ascii="Times New Roman" w:hAnsi="Times New Roman" w:cs="Times New Roman"/>
          <w:b/>
          <w:bCs/>
          <w:sz w:val="24"/>
          <w:szCs w:val="24"/>
        </w:rPr>
        <w:t>1%. 100% программ профессиональной переподготовки получили положительные рецензии от ИТ-работодателей. Инструменты автоматизированной аналитики ЭИОС обеспечивают оперативное решение 99,3% запросов пользователей. Подготовка специалистов и слушателей полностью ориентирована на запросы регионального рынка труда.</w:t>
      </w:r>
    </w:p>
    <w:p w14:paraId="10587CE6" w14:textId="77777777" w:rsidR="00270D37" w:rsidRDefault="00270D37">
      <w:pPr>
        <w:rPr>
          <w:rFonts w:ascii="Times New Roman" w:eastAsia="Times New Roman" w:hAnsi="Times New Roman" w:cs="Times New Roman"/>
          <w:b/>
          <w:bCs/>
          <w:sz w:val="24"/>
          <w:szCs w:val="24"/>
          <w:lang w:eastAsia="ru-RU"/>
        </w:rPr>
      </w:pPr>
      <w:bookmarkStart w:id="34" w:name="_Toc239090133"/>
      <w:r>
        <w:rPr>
          <w:sz w:val="24"/>
          <w:szCs w:val="24"/>
        </w:rPr>
        <w:br w:type="page"/>
      </w:r>
    </w:p>
    <w:p w14:paraId="2DBC4AE3" w14:textId="77777777" w:rsidR="00EF3032" w:rsidRPr="00E54995" w:rsidRDefault="00EF3032" w:rsidP="00EF3032">
      <w:pPr>
        <w:pStyle w:val="2"/>
        <w:spacing w:after="0"/>
        <w:ind w:firstLine="709"/>
        <w:jc w:val="center"/>
        <w:rPr>
          <w:sz w:val="24"/>
          <w:szCs w:val="24"/>
        </w:rPr>
      </w:pPr>
      <w:r>
        <w:rPr>
          <w:sz w:val="24"/>
          <w:szCs w:val="24"/>
        </w:rPr>
        <w:lastRenderedPageBreak/>
        <w:t>ЗАКЛЮЧЕНИЕ</w:t>
      </w:r>
      <w:bookmarkEnd w:id="34"/>
    </w:p>
    <w:p w14:paraId="2B91BD4F" w14:textId="77777777" w:rsidR="00832095" w:rsidRPr="00E54995" w:rsidRDefault="00832095"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Самообследование показало, что Академия успешно реализует широкий спектр образовательных программ – СПО, ДПО, дополнительное образование детей и взрослых. По всем направлениям созданы необходимые условия (кадровые, материально-технические, информационно-методические). </w:t>
      </w:r>
    </w:p>
    <w:p w14:paraId="1118472F" w14:textId="77777777" w:rsidR="0054710E" w:rsidRPr="00E54995" w:rsidRDefault="00832095"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Выявленные в ходе анализа проблемы (в том числе по программам ДПО и ДО: программы повышения квалификации в 2025 году не реализовывались; показатели освоения программ ДПО и ДО в отчете не представлены) носят организационный характер и могут быть устранены в рамках плана развития на 2026–2027 годы. Система внутренней оценки качества позволяет своевременно корректировать образовательный процесс по всем программам. </w:t>
      </w:r>
    </w:p>
    <w:p w14:paraId="6B6F947D"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По итогам работы комиссия по самообследованию пришла к следующим выводам:</w:t>
      </w:r>
    </w:p>
    <w:p w14:paraId="32A06504"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Организационно-правовое обеспечение деятельности Академии соответствует требованиям законодательства РФ об образовании; учредительные и лицензионные документы в наличии и действительны.</w:t>
      </w:r>
    </w:p>
    <w:p w14:paraId="4E50099E"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Система управления Академией обеспечивает выполнение действующего законодательства и Устава Академии.</w:t>
      </w:r>
    </w:p>
    <w:p w14:paraId="6F8DD0F5"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Образовательная деятельность по программе СПО 09.02.07 Информационные системы и программирование, программам ДПО и ДО ведется в соответствии с лицензией.</w:t>
      </w:r>
    </w:p>
    <w:p w14:paraId="2E9629B0"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Содержание и структура подготовки специалистов по специальности 09.02.07 соответствуют требованиям ФГОС СПО; программа реализуется первый год, показатели качества подготовки (успеваемость 97,5–100%) сформированы по итогам 1 семестра.</w:t>
      </w:r>
    </w:p>
    <w:p w14:paraId="51CA00F4"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Кадровое, учебно-методическое, библиотечно-информационное и материально-техническое обеспечение образовательного процесса в целом достаточно для реализации программы на текущем этапе (1 курс).</w:t>
      </w:r>
    </w:p>
    <w:p w14:paraId="4D937D70"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Внутренняя система оценки качества образования функционирует эффективно.</w:t>
      </w:r>
    </w:p>
    <w:p w14:paraId="2E4001A3"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Воспитательная (внеучебная) работа находится на этапе становления, что объективно обусловлено первым годом набора на специальность 09.02.07 Информационные системы и программирование.</w:t>
      </w:r>
    </w:p>
    <w:p w14:paraId="688B9CC9"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Рекомендации комиссии по самообследованию:</w:t>
      </w:r>
    </w:p>
    <w:p w14:paraId="4F0AAB4D"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Провести государственную аккредитацию образовательной программы 09.02.07 по мере готовности в 2026 году.</w:t>
      </w:r>
    </w:p>
    <w:p w14:paraId="675A9278" w14:textId="77777777" w:rsidR="002B577F" w:rsidRPr="00E54995" w:rsidRDefault="006B1982"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Продолжить развитие системы наставничества и повышения квалификации педагогических работников в соответствии с перспективным планом на 2026 год.</w:t>
      </w:r>
    </w:p>
    <w:p w14:paraId="18B1FC35" w14:textId="77777777" w:rsidR="002B577F" w:rsidRPr="00E54995" w:rsidRDefault="006B1982"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Обеспечить прохождение практической подготовки обучающихся с началом соответствующих курсов согласно учебному плану.</w:t>
      </w:r>
    </w:p>
    <w:p w14:paraId="7F254555" w14:textId="77777777" w:rsidR="002B577F" w:rsidRPr="00E54995" w:rsidRDefault="006B1982"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Запустить в 2026 году не менее 5 программ повышения квалификации и сформировать аналитическую справку ВСОКО по программам ДПО и ДО.</w:t>
      </w:r>
    </w:p>
    <w:p w14:paraId="53E1C40A" w14:textId="77777777" w:rsidR="00D81134" w:rsidRDefault="00D81134" w:rsidP="00B93D0E">
      <w:pPr>
        <w:spacing w:after="0" w:line="240" w:lineRule="auto"/>
        <w:ind w:firstLine="709"/>
        <w:jc w:val="both"/>
        <w:rPr>
          <w:rFonts w:ascii="Times New Roman" w:hAnsi="Times New Roman" w:cs="Times New Roman"/>
          <w:b/>
          <w:sz w:val="24"/>
          <w:szCs w:val="24"/>
        </w:rPr>
      </w:pPr>
    </w:p>
    <w:p w14:paraId="172A9EB5"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Комиссия по самообследованию: </w:t>
      </w:r>
    </w:p>
    <w:p w14:paraId="59174EE2"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Провозён Е.-С.К. </w:t>
      </w:r>
    </w:p>
    <w:p w14:paraId="6E3A18BA"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Агеева Ю.В. </w:t>
      </w:r>
    </w:p>
    <w:p w14:paraId="45D3959A"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Амосова Е.И. </w:t>
      </w:r>
    </w:p>
    <w:p w14:paraId="611EFC80"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Конева Т.С.</w:t>
      </w:r>
    </w:p>
    <w:p w14:paraId="7CC9A63E" w14:textId="77777777" w:rsidR="002B577F" w:rsidRPr="00E54995" w:rsidRDefault="00313770" w:rsidP="00B93D0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Агеенко Т.С.</w:t>
      </w:r>
    </w:p>
    <w:p w14:paraId="5EFBA05E" w14:textId="77777777" w:rsidR="00111685" w:rsidRPr="00E54995" w:rsidRDefault="00313770" w:rsidP="00D026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Еремин Д.Е.</w:t>
      </w:r>
      <w:r>
        <w:rPr>
          <w:rFonts w:ascii="Times New Roman" w:hAnsi="Times New Roman" w:cs="Times New Roman"/>
          <w:sz w:val="24"/>
          <w:szCs w:val="24"/>
        </w:rPr>
        <w:br w:type="page"/>
      </w:r>
    </w:p>
    <w:p w14:paraId="76441C1F" w14:textId="77777777" w:rsidR="0054710E" w:rsidRPr="00E54995" w:rsidRDefault="0054710E" w:rsidP="00313770">
      <w:pPr>
        <w:pStyle w:val="2"/>
        <w:jc w:val="right"/>
        <w:rPr>
          <w:sz w:val="24"/>
          <w:szCs w:val="24"/>
        </w:rPr>
      </w:pPr>
      <w:bookmarkStart w:id="35" w:name="_Toc239090134"/>
      <w:r>
        <w:rPr>
          <w:sz w:val="24"/>
          <w:szCs w:val="24"/>
        </w:rPr>
        <w:lastRenderedPageBreak/>
        <w:t>Приложение 1</w:t>
      </w:r>
      <w:bookmarkEnd w:id="35"/>
    </w:p>
    <w:p w14:paraId="2DF7D9A2" w14:textId="77777777" w:rsidR="00693F06" w:rsidRPr="00E54995" w:rsidRDefault="00693F06" w:rsidP="00693F06">
      <w:pPr>
        <w:spacing w:after="0" w:line="276"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Показатели</w:t>
      </w:r>
      <w:r>
        <w:rPr>
          <w:rFonts w:ascii="Times New Roman" w:hAnsi="Times New Roman" w:cs="Times New Roman"/>
          <w:sz w:val="24"/>
          <w:szCs w:val="24"/>
          <w:shd w:val="clear" w:color="auto" w:fill="FFFFFF"/>
        </w:rPr>
        <w:br/>
        <w:t>деятельности профессиональной образовательной организации, подлежащей самообследованию</w:t>
      </w:r>
    </w:p>
    <w:tbl>
      <w:tblPr>
        <w:tblW w:w="9292" w:type="dxa"/>
        <w:shd w:val="clear" w:color="auto" w:fill="FFFFFF"/>
        <w:tblCellMar>
          <w:top w:w="15" w:type="dxa"/>
          <w:left w:w="15" w:type="dxa"/>
          <w:bottom w:w="15" w:type="dxa"/>
          <w:right w:w="15" w:type="dxa"/>
        </w:tblCellMar>
        <w:tblLook w:val="04A0" w:firstRow="1" w:lastRow="0" w:firstColumn="1" w:lastColumn="0" w:noHBand="0" w:noVBand="1"/>
      </w:tblPr>
      <w:tblGrid>
        <w:gridCol w:w="1086"/>
        <w:gridCol w:w="5852"/>
        <w:gridCol w:w="2354"/>
      </w:tblGrid>
      <w:tr w:rsidR="00693F06" w:rsidRPr="00E54995" w14:paraId="41C8E525"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864E5CF" w14:textId="77777777" w:rsidR="00693F06" w:rsidRPr="00E54995" w:rsidRDefault="0011168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п/п</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1D0F463"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83C7106"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Единица измерения</w:t>
            </w:r>
          </w:p>
        </w:tc>
      </w:tr>
      <w:tr w:rsidR="00693F06" w:rsidRPr="00E54995" w14:paraId="147BE7C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30BA0EB"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0294778"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Образовательная деятельность</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AA76FE1"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r>
      <w:tr w:rsidR="00693F06" w:rsidRPr="00E54995" w14:paraId="0531CB5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0787C43"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943F98B"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студентов (курсантов), обучающихся по образовательным программам подготовки квалифицированных рабочих, служащих,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FC93638"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1FA2B01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25205D8"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FB70F60"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CD5C2E6"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1E7FC4D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F4B6270"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A0C3FF9"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2FF12C4"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7C10288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6AF4B91"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F2BCE3"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44527AE"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320B154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2EFDFF2"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76F082E"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студентов (курсантов), обучающихся по образовательным программам подготовки специалистов среднего звена,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9998835"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 человек</w:t>
            </w:r>
          </w:p>
        </w:tc>
      </w:tr>
      <w:tr w:rsidR="00693F06" w:rsidRPr="00E54995" w14:paraId="5DFBB84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E3BE4DC"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AC7C23D"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C734A72"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 человек</w:t>
            </w:r>
          </w:p>
        </w:tc>
      </w:tr>
      <w:tr w:rsidR="00693F06" w:rsidRPr="00E54995" w14:paraId="6D8325F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CDA475A"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CF01851"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1E1C65A"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52E7F6C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B544234"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A7CBE33"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E99874A"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1C28B962"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7F3026B"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0B07958"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реализуемых образовательных программ среднего профессионального образования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D2C00D4"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единица</w:t>
            </w:r>
          </w:p>
        </w:tc>
      </w:tr>
      <w:tr w:rsidR="00693F06" w:rsidRPr="00E54995" w14:paraId="73FE3D5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15C9B86"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8C742FD"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 студентов (курсантов), зачисленных на первый курс на очную форму обучения, за отчетный период</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F61BF8C"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7359E8">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 xml:space="preserve"> человек</w:t>
            </w:r>
            <w:r w:rsidR="007359E8">
              <w:rPr>
                <w:rFonts w:ascii="Times New Roman" w:eastAsia="Times New Roman" w:hAnsi="Times New Roman" w:cs="Times New Roman"/>
                <w:sz w:val="20"/>
                <w:szCs w:val="20"/>
                <w:lang w:eastAsia="ru-RU"/>
              </w:rPr>
              <w:t>а</w:t>
            </w:r>
          </w:p>
        </w:tc>
      </w:tr>
      <w:tr w:rsidR="00C01E9F" w:rsidRPr="00E54995" w14:paraId="12912F59"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tcPr>
          <w:p w14:paraId="7B8335FF" w14:textId="77777777" w:rsidR="00C01E9F" w:rsidRPr="00E54995" w:rsidRDefault="00C01E9F"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5852" w:type="dxa"/>
            <w:tcBorders>
              <w:top w:val="single" w:sz="6" w:space="0" w:color="000000"/>
              <w:left w:val="single" w:sz="6" w:space="0" w:color="000000"/>
              <w:bottom w:val="single" w:sz="6" w:space="0" w:color="000000"/>
              <w:right w:val="single" w:sz="6" w:space="0" w:color="000000"/>
            </w:tcBorders>
            <w:shd w:val="clear" w:color="auto" w:fill="FFFFFF"/>
          </w:tcPr>
          <w:p w14:paraId="73BB754A" w14:textId="77777777" w:rsidR="00C01E9F" w:rsidRPr="00E54995" w:rsidRDefault="00C01E9F"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Подпункт утратил силу с 31 марта 2017 года – приказ Минобрнауки России от 15 февраля 2017 года № 136. </w:t>
            </w:r>
          </w:p>
        </w:tc>
        <w:tc>
          <w:tcPr>
            <w:tcW w:w="2354" w:type="dxa"/>
            <w:tcBorders>
              <w:top w:val="single" w:sz="6" w:space="0" w:color="000000"/>
              <w:left w:val="single" w:sz="6" w:space="0" w:color="000000"/>
              <w:bottom w:val="single" w:sz="6" w:space="0" w:color="000000"/>
              <w:right w:val="single" w:sz="6" w:space="0" w:color="000000"/>
            </w:tcBorders>
            <w:shd w:val="clear" w:color="auto" w:fill="FFFFFF"/>
          </w:tcPr>
          <w:p w14:paraId="798F893F" w14:textId="77777777" w:rsidR="00C01E9F" w:rsidRPr="00E54995" w:rsidRDefault="00C01E9F" w:rsidP="00693F06">
            <w:pPr>
              <w:spacing w:after="0" w:line="240" w:lineRule="auto"/>
              <w:jc w:val="center"/>
              <w:rPr>
                <w:rFonts w:ascii="Times New Roman" w:eastAsia="Times New Roman" w:hAnsi="Times New Roman" w:cs="Times New Roman"/>
                <w:sz w:val="20"/>
                <w:szCs w:val="20"/>
                <w:lang w:eastAsia="ru-RU"/>
              </w:rPr>
            </w:pPr>
          </w:p>
        </w:tc>
      </w:tr>
      <w:tr w:rsidR="00693F06" w:rsidRPr="00E54995" w14:paraId="5AC5517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6D22DBD"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831A5A5"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3AC79B2" w14:textId="77777777" w:rsidR="00693F06" w:rsidRPr="00E54995" w:rsidRDefault="00FA544D"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693F06" w:rsidRPr="00E54995" w14:paraId="7267140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ED33E16"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901B57F"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19CAB5F" w14:textId="77777777" w:rsidR="00693F06" w:rsidRPr="00E54995" w:rsidRDefault="00FA544D"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693F06" w:rsidRPr="00E54995" w14:paraId="145CB0E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77768EA"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B00DCCF"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студентов (курсантов), обучающихся по очной форме обучения, получающих государственную академическую стипендию, в общей численности студентов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B23B828" w14:textId="77777777" w:rsidR="00693F06" w:rsidRPr="00E54995" w:rsidRDefault="00FA544D"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54710E" w:rsidRPr="00E54995" w14:paraId="5CBC68D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2FB1D47" w14:textId="77777777" w:rsidR="0054710E" w:rsidRPr="00E54995" w:rsidRDefault="0054710E" w:rsidP="0054710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69F0FB3" w14:textId="77777777" w:rsidR="0054710E" w:rsidRPr="00E54995" w:rsidRDefault="0054710E" w:rsidP="0054710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педагогических работников в общей численности работников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F2A16E1" w14:textId="77777777" w:rsidR="0054710E" w:rsidRPr="00E54995" w:rsidRDefault="0054710E" w:rsidP="0054710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 человека/ 82,05% </w:t>
            </w:r>
          </w:p>
        </w:tc>
      </w:tr>
      <w:tr w:rsidR="0054710E" w:rsidRPr="00E54995" w14:paraId="6DB720C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30ED54D" w14:textId="77777777" w:rsidR="0054710E" w:rsidRPr="00E54995" w:rsidRDefault="0054710E" w:rsidP="0054710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B19B29B" w14:textId="77777777" w:rsidR="0054710E" w:rsidRPr="00E54995" w:rsidRDefault="0054710E" w:rsidP="0054710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3E5B0AA" w14:textId="77777777" w:rsidR="0054710E" w:rsidRPr="00E54995" w:rsidRDefault="0054710E" w:rsidP="0054710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человек/ 96,</w:t>
            </w:r>
            <w:r w:rsidR="007359E8">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8% </w:t>
            </w:r>
          </w:p>
        </w:tc>
      </w:tr>
      <w:tr w:rsidR="00693F06" w:rsidRPr="00E54995" w14:paraId="6AE444EA"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5707264"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5E13DEB"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D11472D"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человек/0 %</w:t>
            </w:r>
          </w:p>
        </w:tc>
      </w:tr>
      <w:tr w:rsidR="00693F06" w:rsidRPr="00E54995" w14:paraId="2D6A8B9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234AE5B"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A11C1E2"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Высшая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647D95D"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 0%</w:t>
            </w:r>
          </w:p>
        </w:tc>
      </w:tr>
      <w:tr w:rsidR="00693F06" w:rsidRPr="00E54995" w14:paraId="2A9F5F7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B7A12A5"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52A2845"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Первая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D57C14B"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 0%</w:t>
            </w:r>
          </w:p>
        </w:tc>
      </w:tr>
      <w:tr w:rsidR="00693F06" w:rsidRPr="00E54995" w14:paraId="1C6269B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F1E56EF"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9F9EE96"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442A936" w14:textId="77777777" w:rsidR="00693F06" w:rsidRPr="00E54995" w:rsidRDefault="00C15A35" w:rsidP="00693F06">
            <w:pPr>
              <w:spacing w:after="0" w:line="240" w:lineRule="auto"/>
              <w:jc w:val="center"/>
              <w:rPr>
                <w:rFonts w:ascii="Times New Roman" w:eastAsia="Times New Roman" w:hAnsi="Times New Roman" w:cs="Times New Roman"/>
                <w:sz w:val="20"/>
                <w:szCs w:val="20"/>
                <w:lang w:eastAsia="ru-RU"/>
              </w:rPr>
            </w:pPr>
            <w:r w:rsidRPr="00C15A35">
              <w:rPr>
                <w:rFonts w:ascii="Times New Roman" w:eastAsia="Times New Roman" w:hAnsi="Times New Roman" w:cs="Times New Roman"/>
                <w:sz w:val="20"/>
                <w:szCs w:val="20"/>
                <w:lang w:eastAsia="ru-RU"/>
              </w:rPr>
              <w:t>5</w:t>
            </w:r>
            <w:r w:rsidR="00A039A3" w:rsidRPr="00C15A35">
              <w:rPr>
                <w:rFonts w:ascii="Times New Roman" w:eastAsia="Times New Roman" w:hAnsi="Times New Roman" w:cs="Times New Roman"/>
                <w:sz w:val="20"/>
                <w:szCs w:val="20"/>
                <w:lang w:eastAsia="ru-RU"/>
              </w:rPr>
              <w:t xml:space="preserve"> человек / </w:t>
            </w:r>
            <w:r w:rsidRPr="00C15A35">
              <w:rPr>
                <w:rFonts w:ascii="Times New Roman" w:eastAsia="Times New Roman" w:hAnsi="Times New Roman" w:cs="Times New Roman"/>
                <w:sz w:val="20"/>
                <w:szCs w:val="20"/>
                <w:lang w:eastAsia="ru-RU"/>
              </w:rPr>
              <w:t>15,6</w:t>
            </w:r>
            <w:r w:rsidR="00A039A3" w:rsidRPr="00C15A35">
              <w:rPr>
                <w:rFonts w:ascii="Times New Roman" w:eastAsia="Times New Roman" w:hAnsi="Times New Roman" w:cs="Times New Roman"/>
                <w:sz w:val="20"/>
                <w:szCs w:val="20"/>
                <w:lang w:eastAsia="ru-RU"/>
              </w:rPr>
              <w:t xml:space="preserve"> %</w:t>
            </w:r>
          </w:p>
        </w:tc>
      </w:tr>
      <w:tr w:rsidR="00693F06" w:rsidRPr="00E54995" w14:paraId="05FE2D0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67E56F1"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7DA1DA3"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5AFD7FF" w14:textId="77777777" w:rsidR="00693F06" w:rsidRPr="00E54995" w:rsidRDefault="0054710E"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 0%</w:t>
            </w:r>
          </w:p>
        </w:tc>
      </w:tr>
      <w:tr w:rsidR="00693F06" w:rsidRPr="00E54995" w14:paraId="6FC5A50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3131648"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1.14</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E4A715F"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студентов (курсантов) образовательной организации, обучающихся в филиале образовательной организации (далее - филиал)</w:t>
            </w:r>
            <w:r>
              <w:rPr>
                <w:rFonts w:ascii="Times New Roman" w:hAnsi="Times New Roman" w:cs="Times New Roman"/>
                <w:sz w:val="20"/>
                <w:szCs w:val="20"/>
                <w:shd w:val="clear" w:color="auto" w:fill="FFFFFF"/>
              </w:rPr>
              <w:t xml:space="preserve"> &lt;*&gt;</w:t>
            </w:r>
            <w:r>
              <w:rPr>
                <w:rFonts w:ascii="Times New Roman" w:eastAsia="Times New Roman" w:hAnsi="Times New Roman" w:cs="Times New Roman"/>
                <w:sz w:val="20"/>
                <w:szCs w:val="20"/>
                <w:lang w:eastAsia="ru-RU"/>
              </w:rPr>
              <w:t xml:space="preserve"> </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8EBF93E" w14:textId="77777777" w:rsidR="00693F06" w:rsidRPr="00E54995" w:rsidRDefault="00693F06" w:rsidP="00F038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5A0AFFF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C59C249"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A7F26FC"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Финансово-экономическая деятельность</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B0781CB"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r>
      <w:tr w:rsidR="00693F06" w:rsidRPr="00E54995" w14:paraId="55D418A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30AA1E9"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9F25928"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Доходы образовательной организации по всем видам финансового обеспечения (деятельности)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1535AED" w14:textId="77777777" w:rsidR="00693F06" w:rsidRPr="00E54995" w:rsidRDefault="00A039A3"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1 162 722 тыс. руб.</w:t>
            </w:r>
          </w:p>
        </w:tc>
      </w:tr>
      <w:tr w:rsidR="00693F06" w:rsidRPr="00E54995" w14:paraId="7BC0786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4C1ACDC"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5113BA1"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12962D0" w14:textId="77777777" w:rsidR="00693F06" w:rsidRPr="00E54995" w:rsidRDefault="00A039A3"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F038E1">
              <w:rPr>
                <w:rFonts w:ascii="Times New Roman" w:eastAsia="Times New Roman" w:hAnsi="Times New Roman" w:cs="Times New Roman"/>
                <w:sz w:val="20"/>
                <w:szCs w:val="20"/>
                <w:lang w:eastAsia="ru-RU"/>
              </w:rPr>
              <w:t>6,335</w:t>
            </w:r>
            <w:r>
              <w:rPr>
                <w:rFonts w:ascii="Times New Roman" w:eastAsia="Times New Roman" w:hAnsi="Times New Roman" w:cs="Times New Roman"/>
                <w:sz w:val="20"/>
                <w:szCs w:val="20"/>
                <w:lang w:eastAsia="ru-RU"/>
              </w:rPr>
              <w:t xml:space="preserve"> тыс. руб.</w:t>
            </w:r>
          </w:p>
        </w:tc>
      </w:tr>
      <w:tr w:rsidR="00693F06" w:rsidRPr="00E54995" w14:paraId="56F03EB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1D94757"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792A8C0"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Доходы образовательной организации из средств от приносящей доход деятельности в расчете на одного педагогического работника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060A6EA" w14:textId="77777777" w:rsidR="00693F06" w:rsidRPr="00E54995" w:rsidRDefault="00A039A3"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1 583 тыс. руб.</w:t>
            </w:r>
          </w:p>
        </w:tc>
      </w:tr>
      <w:tr w:rsidR="00693F06" w:rsidRPr="00E54995" w14:paraId="25F3A5A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9A1E46A"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2C4A7BA"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Отношение среднего заработка педагогического работника в образовательной организации (по всем видам финансового обеспечения (деятельности)) к соответствующей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D634FA8" w14:textId="77777777" w:rsidR="00693F06" w:rsidRPr="00E54995" w:rsidRDefault="00A039A3"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r>
      <w:tr w:rsidR="00693F06" w:rsidRPr="00E54995" w14:paraId="41D4A12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F26549B"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C88717C"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Инфраструктура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9767E36"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r>
      <w:tr w:rsidR="00693F06" w:rsidRPr="00E54995" w14:paraId="5EB3744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5363BB8"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C9DB551"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площадь помещений, в которых осуществляется образовательная деятельность, в расчете на одного студента (курсанта)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941DC76" w14:textId="77777777" w:rsidR="00693F06" w:rsidRPr="00E54995" w:rsidRDefault="001D01E0"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5,29 кв.м</w:t>
            </w:r>
          </w:p>
        </w:tc>
      </w:tr>
      <w:tr w:rsidR="00693F06" w:rsidRPr="00E54995" w14:paraId="66265D40"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57FD634"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44954A5"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компьютеров со сроком эксплуатации не более 5 лет в расчете на одного студента (курсанта)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C4109EA" w14:textId="77777777" w:rsidR="00693F06" w:rsidRPr="00E54995" w:rsidRDefault="00C01E9F"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0,94 единицы</w:t>
            </w:r>
          </w:p>
        </w:tc>
      </w:tr>
      <w:tr w:rsidR="00693F06" w:rsidRPr="00E54995" w14:paraId="566BCFA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8D45B35"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5BBDCDE"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студентов (курсантов), проживающих в общежитиях, в общей численности студентов (курсантов), нуждающихся в общежитиях</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314F79C"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 0 %</w:t>
            </w:r>
          </w:p>
        </w:tc>
      </w:tr>
      <w:tr w:rsidR="00693F06" w:rsidRPr="00E54995" w14:paraId="0347A23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10AD594"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7B03BF3"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Обучение инвалидов и лиц с ограниченными возможностями здоровья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EF8A10F"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r>
      <w:tr w:rsidR="00693F06" w:rsidRPr="00E54995" w14:paraId="5FCC96D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E27E1F6"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B14987A"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студентов (курсантов) из числа инвалидов и лиц с ограниченными возможностями здоровья, числа инвалидов и лиц с ограниченными возможностями здоровья, в общей численности студентов (курсантов)</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02A3F56"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 0%</w:t>
            </w:r>
          </w:p>
        </w:tc>
      </w:tr>
      <w:tr w:rsidR="00693F06" w:rsidRPr="00E54995" w14:paraId="00A3F889"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6C48735"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C83DDCF"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Общее количество адаптированных образовательных программ среднего профессионального образования,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9E13B11"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693F06" w:rsidRPr="00E54995" w14:paraId="5AD1D40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D824ED3"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B16D130"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564104B"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693F06" w:rsidRPr="00E54995" w14:paraId="23D621F0"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EC0E983" w14:textId="77777777" w:rsidR="00693F06" w:rsidRPr="00E54995" w:rsidRDefault="00693F06" w:rsidP="00693F0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9CB2AEC"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23A5B87"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742395" w:rsidRPr="00E54995" w14:paraId="7B81A89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8E0AA2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DEBD22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AEA59BE"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742395" w:rsidRPr="00E54995" w14:paraId="0420AED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82E59A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532A54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2FC4CF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742395" w:rsidRPr="00E54995" w14:paraId="12B0A84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4DF45A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4807E60"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07CE6D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единиц</w:t>
            </w:r>
          </w:p>
        </w:tc>
      </w:tr>
      <w:tr w:rsidR="00693F06" w:rsidRPr="00E54995" w14:paraId="79DEA339"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E33EA3C"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8ADB5BF"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инвалидов и лиц с ограниченными возможностями здоровья, обучающихся по программам подготовки квалифицированных рабочих, служащих,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B2231D5" w14:textId="77777777" w:rsidR="00693F06" w:rsidRPr="00E54995" w:rsidRDefault="00742395"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DC678F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D28C2A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FC09819"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A97D4A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9B6C0C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21A80B4"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C85A59"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A3EE3D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65D67A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30FB704"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CECEAE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7FD2AB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EE4769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85F61F0"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E3D2B5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BB3E1A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3C9FD3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DA77905"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CDA84C4"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62425C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7A8624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703EA1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C395126"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DEAE6E3"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CF77802"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1CE8F5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C5DBEC4"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36C4DF4"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C59863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CC3D3EB"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FA5CD7E"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6C91C8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FC1116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17EFE3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FEC5995"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935606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0C7DD8B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CC4C9FF"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4861CF8"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8122E1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2DB509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2F04B4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7840E3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021919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7483AC7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2B022B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A30F9E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3F120CA"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463E8D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A7D1FB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365CF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9992D19"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DBCF8B9"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7E8EC0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B4AE6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7936CAE"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0286C4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59E9CD0"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0F2959B"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5621E1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F02D14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9CFFAED"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ADA22F9"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D7C923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735FB35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A245815"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F53E0B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FDFAF94"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E5E3E1A"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96F9361"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875BF7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83E054E"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6F2423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0815133"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C14DEC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квалифицированных рабочих, служащих,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7B35C8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3E0496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6E2623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5DDA61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33A050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0891DE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E6D6038"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5110FB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A94FBB4"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ACB4D19"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74C136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C907DD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E38F992"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FB4C065"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459AA0D"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EDD72D6"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08B6BD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0201B0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4459963"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1A5BB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73DFD02"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98AD24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AB9CB8F"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4C31BFE"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C15C09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7811C37E"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DB1AAB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3EED57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C7F3B4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9C43945"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C85BB86"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177DC2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E464B5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F27377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7D5D38C"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12186A4"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E3700D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66E234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E873BB4"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50A24B4"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12F161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E5AB32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A4C2EDC"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7AEA67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235A07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2444D6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897AD8B"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DE98755"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2F9BFEA"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D451FA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15A104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72F65E8"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06567A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1F26F42"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FDBD177"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EFF718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8B279A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6293D0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CA32486"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9BCF19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08CD73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41BB45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7166260"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0C8BEE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04FE54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B30FF00"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5E1C4B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143B3C4"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D54042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1D1631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1B3815F"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E76FDEB"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5F7E32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1F2623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8D4791A"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A368FF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инвалидов и лиц с ограниченными возможностями здоровья, обучающихся по программам подготовки специалистов среднего звена,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A3D04E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542E87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AAED6B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06ED756"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747B6F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044E7E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52DCE2B0"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EF1626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D5851C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07481C2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E804DE6"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B393C0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DBFEF32"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73C91E52"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46D70A4"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587274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CFBD28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7E298E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59D2B5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994BD09"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A24FBF4"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BED5E2A"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B0FD664"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9A08E5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F80D16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2EBC444"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C42489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45E8F406"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4E6523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96E05E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9D553D3"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7FD8770"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441BFF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4A4C9B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CE537F8"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0A1291E"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1B33FD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04845F8"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0DB2436"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208DDF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9384F5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897757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FB12FFB"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B8A97C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EEEC20E"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3D3CF75"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582431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155135D"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7D4A53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F013F5A"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FCA7B1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5E20FE7"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C89013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E362A8A"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DE83065"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F955E39"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04C67C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7C5C40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F0AC388"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AFBF24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E8963C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0627E7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8FE0841"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48F529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95F844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F1B1E2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D99AF69"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BEB1A5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55F967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7D5421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E5FB0DB"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810855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CD94FB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12AB81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B55D90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774C05B"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специалистов среднего звена, в том числе</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5044DD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A40060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EE4869E"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4.6.1</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00D53C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A55022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E884D21"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5342A69"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2D4BDF4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52C083A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080AED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E03B73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F97A23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737533A"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2AD7CEC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3C02E9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EC94C4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4B80E4D6"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F37723F"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4250E8C"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CABF1AC"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B62FAA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0D7321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D26CBF3"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46B2D28"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EAFFF05"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BDDCCD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3AA97CF0"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4.6.2</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32AE23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очно-заочной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F347E4A"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7A6BB8F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707A2E1"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B005E9E"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83A94C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3B6A5905"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1A4C26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8C323C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713FE613"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0FC23F52"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9E5E0D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02F08C81"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14ADB0C"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C7F038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2A03DCBF"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7138487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1740656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9D77E56"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4FB7F79D"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FA30F2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D888809"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490206B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B168481"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4.6.3</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9E62BD8"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заочной форме обучения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E2CD55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7524150"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DC92BBE"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59A002DF"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зрения</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A9AFFBF"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8F91FC7"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09A08EBB"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6F90484A"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слуха</w:t>
            </w:r>
            <w:hyperlink r:id="rId46" w:anchor="/document/3100000/entry/0" w:history="1">
              <w:r>
                <w:rPr>
                  <w:rFonts w:ascii="Times New Roman" w:eastAsia="Times New Roman" w:hAnsi="Times New Roman" w:cs="Times New Roman"/>
                  <w:sz w:val="20"/>
                  <w:szCs w:val="20"/>
                  <w:shd w:val="clear" w:color="auto" w:fill="F5EFDF"/>
                  <w:lang w:eastAsia="ru-RU"/>
                </w:rPr>
                <w:t>#</w:t>
              </w:r>
            </w:hyperlink>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D322D1B"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18EAA233"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6844ED42"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74EE042"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нарушениями опорно-двигательного аппарата</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67FE114D"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5BDE45FD"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C5D2F3A"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1DE9C6D3"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 другими нарушениями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2C7D3EC8"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742395" w:rsidRPr="00E54995" w14:paraId="68AB9AFB"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792FD1C0" w14:textId="77777777" w:rsidR="00742395" w:rsidRPr="00E54995" w:rsidRDefault="00742395" w:rsidP="0074239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A8EA098" w14:textId="77777777" w:rsidR="00742395" w:rsidRPr="00E54995" w:rsidRDefault="00742395" w:rsidP="0074239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инвалидов и лиц с ограниченными возможностями здоровья со сложными дефектами (два и более нарушений)</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0CB3CC27" w14:textId="77777777" w:rsidR="00742395" w:rsidRPr="00E54995" w:rsidRDefault="00742395" w:rsidP="0074239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человек</w:t>
            </w:r>
          </w:p>
        </w:tc>
      </w:tr>
      <w:tr w:rsidR="00693F06" w:rsidRPr="00E54995" w14:paraId="03DD620C" w14:textId="77777777" w:rsidTr="00FA544D">
        <w:tc>
          <w:tcPr>
            <w:tcW w:w="1086" w:type="dxa"/>
            <w:tcBorders>
              <w:top w:val="single" w:sz="6" w:space="0" w:color="000000"/>
              <w:left w:val="single" w:sz="6" w:space="0" w:color="000000"/>
              <w:bottom w:val="single" w:sz="6" w:space="0" w:color="000000"/>
              <w:right w:val="single" w:sz="6" w:space="0" w:color="000000"/>
            </w:tcBorders>
            <w:shd w:val="clear" w:color="auto" w:fill="FFFFFF"/>
            <w:hideMark/>
          </w:tcPr>
          <w:p w14:paraId="1A656C79" w14:textId="77777777" w:rsidR="00693F06" w:rsidRPr="00E54995" w:rsidRDefault="00693F06" w:rsidP="00693F0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w:t>
            </w:r>
          </w:p>
        </w:tc>
        <w:tc>
          <w:tcPr>
            <w:tcW w:w="5852" w:type="dxa"/>
            <w:tcBorders>
              <w:top w:val="single" w:sz="6" w:space="0" w:color="000000"/>
              <w:left w:val="single" w:sz="6" w:space="0" w:color="000000"/>
              <w:bottom w:val="single" w:sz="6" w:space="0" w:color="000000"/>
              <w:right w:val="single" w:sz="6" w:space="0" w:color="000000"/>
            </w:tcBorders>
            <w:shd w:val="clear" w:color="auto" w:fill="FFFFFF"/>
            <w:hideMark/>
          </w:tcPr>
          <w:p w14:paraId="3FFF16E7" w14:textId="77777777" w:rsidR="00693F06" w:rsidRPr="00E54995" w:rsidRDefault="00693F06" w:rsidP="00693F0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Численность/удельный вес численности работников образовательной организации,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 в общей численности работников образовательной организации</w:t>
            </w:r>
          </w:p>
        </w:tc>
        <w:tc>
          <w:tcPr>
            <w:tcW w:w="2354" w:type="dxa"/>
            <w:tcBorders>
              <w:top w:val="single" w:sz="6" w:space="0" w:color="000000"/>
              <w:left w:val="single" w:sz="6" w:space="0" w:color="000000"/>
              <w:bottom w:val="single" w:sz="6" w:space="0" w:color="000000"/>
              <w:right w:val="single" w:sz="6" w:space="0" w:color="000000"/>
            </w:tcBorders>
            <w:shd w:val="clear" w:color="auto" w:fill="FFFFFF"/>
            <w:hideMark/>
          </w:tcPr>
          <w:p w14:paraId="381E778E" w14:textId="77777777" w:rsidR="00693F06" w:rsidRPr="00E54995" w:rsidRDefault="00C15A35" w:rsidP="00693F06">
            <w:pPr>
              <w:spacing w:after="0" w:line="240" w:lineRule="auto"/>
              <w:jc w:val="center"/>
              <w:rPr>
                <w:rFonts w:ascii="Times New Roman" w:eastAsia="Times New Roman" w:hAnsi="Times New Roman" w:cs="Times New Roman"/>
                <w:sz w:val="20"/>
                <w:szCs w:val="20"/>
                <w:lang w:eastAsia="ru-RU"/>
              </w:rPr>
            </w:pPr>
            <w:r w:rsidRPr="00C15A35">
              <w:rPr>
                <w:rFonts w:ascii="Times New Roman" w:eastAsia="Times New Roman" w:hAnsi="Times New Roman" w:cs="Times New Roman"/>
                <w:sz w:val="20"/>
                <w:szCs w:val="20"/>
                <w:lang w:eastAsia="ru-RU"/>
              </w:rPr>
              <w:t>0</w:t>
            </w:r>
            <w:r w:rsidR="00A039A3" w:rsidRPr="00C15A35">
              <w:rPr>
                <w:rFonts w:ascii="Times New Roman" w:eastAsia="Times New Roman" w:hAnsi="Times New Roman" w:cs="Times New Roman"/>
                <w:sz w:val="20"/>
                <w:szCs w:val="20"/>
                <w:lang w:eastAsia="ru-RU"/>
              </w:rPr>
              <w:t xml:space="preserve"> человек / </w:t>
            </w:r>
            <w:r w:rsidRPr="00C15A35">
              <w:rPr>
                <w:rFonts w:ascii="Times New Roman" w:eastAsia="Times New Roman" w:hAnsi="Times New Roman" w:cs="Times New Roman"/>
                <w:sz w:val="20"/>
                <w:szCs w:val="20"/>
                <w:lang w:eastAsia="ru-RU"/>
              </w:rPr>
              <w:t>0</w:t>
            </w:r>
            <w:r w:rsidR="00A039A3" w:rsidRPr="00C15A35">
              <w:rPr>
                <w:rFonts w:ascii="Times New Roman" w:eastAsia="Times New Roman" w:hAnsi="Times New Roman" w:cs="Times New Roman"/>
                <w:sz w:val="20"/>
                <w:szCs w:val="20"/>
                <w:lang w:eastAsia="ru-RU"/>
              </w:rPr>
              <w:t xml:space="preserve"> %</w:t>
            </w:r>
          </w:p>
        </w:tc>
      </w:tr>
    </w:tbl>
    <w:p w14:paraId="5F072992" w14:textId="77777777" w:rsidR="00033237" w:rsidRPr="00E54995" w:rsidRDefault="00033237" w:rsidP="00BA2156">
      <w:pPr>
        <w:spacing w:after="0" w:line="276" w:lineRule="auto"/>
        <w:jc w:val="both"/>
        <w:rPr>
          <w:rFonts w:ascii="Times New Roman" w:eastAsia="Times New Roman" w:hAnsi="Times New Roman" w:cs="Times New Roman"/>
          <w:color w:val="22272F"/>
          <w:sz w:val="24"/>
          <w:szCs w:val="24"/>
          <w:lang w:eastAsia="ru-RU"/>
        </w:rPr>
      </w:pPr>
    </w:p>
    <w:p w14:paraId="30D29D42" w14:textId="77777777" w:rsidR="00693F06" w:rsidRPr="00E54995" w:rsidRDefault="00033237" w:rsidP="00BA2156">
      <w:pPr>
        <w:spacing w:after="0" w:line="276" w:lineRule="auto"/>
        <w:jc w:val="both"/>
        <w:rPr>
          <w:rFonts w:ascii="Times New Roman" w:eastAsia="Times New Roman" w:hAnsi="Times New Roman" w:cs="Times New Roman"/>
          <w:color w:val="22272F"/>
          <w:sz w:val="24"/>
          <w:szCs w:val="24"/>
          <w:lang w:eastAsia="ru-RU"/>
        </w:rPr>
      </w:pPr>
      <w:r>
        <w:rPr>
          <w:rFonts w:ascii="Times New Roman" w:eastAsia="Times New Roman" w:hAnsi="Times New Roman" w:cs="Times New Roman"/>
          <w:color w:val="22272F"/>
          <w:sz w:val="24"/>
          <w:szCs w:val="24"/>
          <w:lang w:eastAsia="ru-RU"/>
        </w:rPr>
        <w:t>&lt;*&gt; Заполняется для каждого филиала отдельно</w:t>
      </w:r>
    </w:p>
    <w:p w14:paraId="1AE7B0F0"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457BB75C"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36362BE6"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573EEA79"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23B60E95"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1A5A2FD1"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10E9158F"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58ECBE01"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0D4208E7"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395C45E8"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23F2B3C5"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30E741EB"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32D89470"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39C34BC7"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143EE8E3"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4C790CE7"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5AF0DBD9"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652EFD2E"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56B3B662" w14:textId="77777777" w:rsidR="006E6AC2" w:rsidRPr="00E54995" w:rsidRDefault="006E6AC2" w:rsidP="00BA2156">
      <w:pPr>
        <w:spacing w:after="0" w:line="276" w:lineRule="auto"/>
        <w:jc w:val="both"/>
        <w:rPr>
          <w:rFonts w:ascii="Times New Roman" w:eastAsia="Times New Roman" w:hAnsi="Times New Roman" w:cs="Times New Roman"/>
          <w:color w:val="22272F"/>
          <w:sz w:val="24"/>
          <w:szCs w:val="24"/>
          <w:lang w:eastAsia="ru-RU"/>
        </w:rPr>
      </w:pPr>
    </w:p>
    <w:p w14:paraId="4768C44A" w14:textId="77777777" w:rsidR="00FD4C17" w:rsidRPr="00E54995" w:rsidRDefault="00FD4C17" w:rsidP="00BA2156">
      <w:pPr>
        <w:spacing w:after="0" w:line="276" w:lineRule="auto"/>
        <w:jc w:val="both"/>
        <w:rPr>
          <w:rFonts w:ascii="Times New Roman" w:eastAsia="Times New Roman" w:hAnsi="Times New Roman" w:cs="Times New Roman"/>
          <w:color w:val="22272F"/>
          <w:sz w:val="24"/>
          <w:szCs w:val="24"/>
          <w:lang w:eastAsia="ru-RU"/>
        </w:rPr>
      </w:pPr>
    </w:p>
    <w:p w14:paraId="193F19EF" w14:textId="77777777" w:rsidR="00F038E1" w:rsidRDefault="00FD4C17" w:rsidP="006B1982">
      <w:pPr>
        <w:pStyle w:val="2"/>
        <w:jc w:val="right"/>
        <w:rPr>
          <w:color w:val="22272F"/>
          <w:sz w:val="24"/>
          <w:szCs w:val="24"/>
        </w:rPr>
      </w:pPr>
      <w:r>
        <w:rPr>
          <w:color w:val="22272F"/>
          <w:sz w:val="24"/>
          <w:szCs w:val="24"/>
        </w:rPr>
        <w:tab/>
      </w:r>
      <w:bookmarkStart w:id="36" w:name="_Toc239090135"/>
    </w:p>
    <w:p w14:paraId="24D2B181" w14:textId="77777777" w:rsidR="00F038E1" w:rsidRDefault="00F038E1">
      <w:pPr>
        <w:rPr>
          <w:rFonts w:ascii="Times New Roman" w:eastAsia="Times New Roman" w:hAnsi="Times New Roman" w:cs="Times New Roman"/>
          <w:b/>
          <w:bCs/>
          <w:color w:val="22272F"/>
          <w:sz w:val="24"/>
          <w:szCs w:val="24"/>
          <w:lang w:eastAsia="ru-RU"/>
        </w:rPr>
      </w:pPr>
      <w:r>
        <w:rPr>
          <w:color w:val="22272F"/>
          <w:sz w:val="24"/>
          <w:szCs w:val="24"/>
        </w:rPr>
        <w:br w:type="page"/>
      </w:r>
    </w:p>
    <w:p w14:paraId="41F066DF" w14:textId="77777777" w:rsidR="002B577F" w:rsidRPr="00E54995" w:rsidRDefault="00FD4C17" w:rsidP="006B1982">
      <w:pPr>
        <w:pStyle w:val="2"/>
        <w:jc w:val="right"/>
        <w:rPr>
          <w:sz w:val="24"/>
          <w:szCs w:val="24"/>
        </w:rPr>
      </w:pPr>
      <w:r>
        <w:rPr>
          <w:sz w:val="24"/>
          <w:szCs w:val="24"/>
        </w:rPr>
        <w:lastRenderedPageBreak/>
        <w:t>Приложение 2</w:t>
      </w:r>
      <w:bookmarkEnd w:id="36"/>
    </w:p>
    <w:p w14:paraId="3EA75E04" w14:textId="77777777" w:rsidR="002B577F" w:rsidRPr="00E54995" w:rsidRDefault="00313770" w:rsidP="006B1982">
      <w:pPr>
        <w:jc w:val="center"/>
        <w:rPr>
          <w:rFonts w:ascii="Times New Roman" w:hAnsi="Times New Roman" w:cs="Times New Roman"/>
          <w:sz w:val="24"/>
          <w:szCs w:val="24"/>
        </w:rPr>
      </w:pPr>
      <w:r>
        <w:rPr>
          <w:rFonts w:ascii="Times New Roman" w:hAnsi="Times New Roman" w:cs="Times New Roman"/>
          <w:sz w:val="24"/>
          <w:szCs w:val="24"/>
        </w:rPr>
        <w:t xml:space="preserve">Перечень учредительных и правоустанавливающих документов </w:t>
      </w:r>
      <w:r>
        <w:rPr>
          <w:rFonts w:ascii="Times New Roman" w:hAnsi="Times New Roman" w:cs="Times New Roman"/>
          <w:sz w:val="24"/>
          <w:szCs w:val="24"/>
        </w:rPr>
        <w:br/>
        <w:t>ПО АНО «Академия МАКСИМУМ»</w:t>
      </w:r>
    </w:p>
    <w:tbl>
      <w:tblPr>
        <w:tblStyle w:val="a7"/>
        <w:tblW w:w="0" w:type="auto"/>
        <w:jc w:val="center"/>
        <w:tblLook w:val="04A0" w:firstRow="1" w:lastRow="0" w:firstColumn="1" w:lastColumn="0" w:noHBand="0" w:noVBand="1"/>
      </w:tblPr>
      <w:tblGrid>
        <w:gridCol w:w="3964"/>
        <w:gridCol w:w="5381"/>
      </w:tblGrid>
      <w:tr w:rsidR="002B577F" w:rsidRPr="00E54995" w14:paraId="3544D812" w14:textId="77777777" w:rsidTr="006B1982">
        <w:trPr>
          <w:jc w:val="center"/>
        </w:trPr>
        <w:tc>
          <w:tcPr>
            <w:tcW w:w="3964" w:type="dxa"/>
          </w:tcPr>
          <w:p w14:paraId="35CE9399" w14:textId="77777777" w:rsidR="002B577F" w:rsidRPr="00E54995" w:rsidRDefault="00313770" w:rsidP="006B1982">
            <w:pPr>
              <w:jc w:val="center"/>
              <w:rPr>
                <w:rFonts w:ascii="Times New Roman" w:hAnsi="Times New Roman" w:cs="Times New Roman"/>
                <w:sz w:val="24"/>
                <w:szCs w:val="24"/>
              </w:rPr>
            </w:pPr>
            <w:r>
              <w:rPr>
                <w:rFonts w:ascii="Times New Roman" w:hAnsi="Times New Roman" w:cs="Times New Roman"/>
                <w:sz w:val="24"/>
                <w:szCs w:val="24"/>
              </w:rPr>
              <w:t>Документ</w:t>
            </w:r>
          </w:p>
        </w:tc>
        <w:tc>
          <w:tcPr>
            <w:tcW w:w="5381" w:type="dxa"/>
          </w:tcPr>
          <w:p w14:paraId="51012DBF" w14:textId="77777777" w:rsidR="002B577F" w:rsidRPr="00E54995" w:rsidRDefault="00313770" w:rsidP="006B1982">
            <w:pPr>
              <w:jc w:val="center"/>
              <w:rPr>
                <w:rFonts w:ascii="Times New Roman" w:hAnsi="Times New Roman" w:cs="Times New Roman"/>
                <w:sz w:val="24"/>
                <w:szCs w:val="24"/>
              </w:rPr>
            </w:pPr>
            <w:r>
              <w:rPr>
                <w:rFonts w:ascii="Times New Roman" w:hAnsi="Times New Roman" w:cs="Times New Roman"/>
                <w:sz w:val="24"/>
                <w:szCs w:val="24"/>
              </w:rPr>
              <w:t>Реквизиты</w:t>
            </w:r>
          </w:p>
        </w:tc>
      </w:tr>
      <w:tr w:rsidR="002B577F" w:rsidRPr="00E54995" w14:paraId="23D1168D" w14:textId="77777777" w:rsidTr="006B1982">
        <w:trPr>
          <w:jc w:val="center"/>
        </w:trPr>
        <w:tc>
          <w:tcPr>
            <w:tcW w:w="3964" w:type="dxa"/>
          </w:tcPr>
          <w:p w14:paraId="2D2202A8"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Устав</w:t>
            </w:r>
          </w:p>
        </w:tc>
        <w:tc>
          <w:tcPr>
            <w:tcW w:w="5381" w:type="dxa"/>
          </w:tcPr>
          <w:p w14:paraId="0CCCB1E3"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Утвержден решением единственного учредителя от 26.01.2026 № 45</w:t>
            </w:r>
          </w:p>
        </w:tc>
      </w:tr>
      <w:tr w:rsidR="002B577F" w:rsidRPr="00E54995" w14:paraId="3ACF3BF5" w14:textId="77777777" w:rsidTr="006B1982">
        <w:trPr>
          <w:jc w:val="center"/>
        </w:trPr>
        <w:tc>
          <w:tcPr>
            <w:tcW w:w="3964" w:type="dxa"/>
          </w:tcPr>
          <w:p w14:paraId="275AE4D5"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Учредитель</w:t>
            </w:r>
          </w:p>
        </w:tc>
        <w:tc>
          <w:tcPr>
            <w:tcW w:w="5381" w:type="dxa"/>
          </w:tcPr>
          <w:p w14:paraId="65098F66"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АО Управляющая компания «Инновационные образовательные технологии» (ИНН 9731159586, ОГРН 1267700000480)</w:t>
            </w:r>
          </w:p>
        </w:tc>
      </w:tr>
      <w:tr w:rsidR="002B577F" w:rsidRPr="00E54995" w14:paraId="1881B815" w14:textId="77777777" w:rsidTr="006B1982">
        <w:trPr>
          <w:jc w:val="center"/>
        </w:trPr>
        <w:tc>
          <w:tcPr>
            <w:tcW w:w="3964" w:type="dxa"/>
          </w:tcPr>
          <w:p w14:paraId="3B3C022B"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ИНН/КПП Академии</w:t>
            </w:r>
          </w:p>
        </w:tc>
        <w:tc>
          <w:tcPr>
            <w:tcW w:w="5381" w:type="dxa"/>
          </w:tcPr>
          <w:p w14:paraId="082BEF23"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9709089527 / 770901001</w:t>
            </w:r>
          </w:p>
        </w:tc>
      </w:tr>
      <w:tr w:rsidR="002B577F" w:rsidRPr="00E54995" w14:paraId="44FC8A13" w14:textId="77777777" w:rsidTr="006B1982">
        <w:trPr>
          <w:jc w:val="center"/>
        </w:trPr>
        <w:tc>
          <w:tcPr>
            <w:tcW w:w="3964" w:type="dxa"/>
          </w:tcPr>
          <w:p w14:paraId="437FB11B"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ОГРН Академии</w:t>
            </w:r>
          </w:p>
        </w:tc>
        <w:tc>
          <w:tcPr>
            <w:tcW w:w="5381" w:type="dxa"/>
          </w:tcPr>
          <w:p w14:paraId="14BA2A7C"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1237700008743</w:t>
            </w:r>
          </w:p>
        </w:tc>
      </w:tr>
      <w:tr w:rsidR="002B577F" w:rsidRPr="00E54995" w14:paraId="5BFCBF00" w14:textId="77777777" w:rsidTr="006B1982">
        <w:trPr>
          <w:jc w:val="center"/>
        </w:trPr>
        <w:tc>
          <w:tcPr>
            <w:tcW w:w="3964" w:type="dxa"/>
          </w:tcPr>
          <w:p w14:paraId="2749C921"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Юридический адрес</w:t>
            </w:r>
          </w:p>
        </w:tc>
        <w:tc>
          <w:tcPr>
            <w:tcW w:w="5381" w:type="dxa"/>
          </w:tcPr>
          <w:p w14:paraId="54B5C2BD"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101000, г. Москва, вн.тер.г. муниципальный округ Басманный, ул. Покровка, д. 28, стр. 2, этаж 1, пом./ком. I/1</w:t>
            </w:r>
          </w:p>
        </w:tc>
      </w:tr>
      <w:tr w:rsidR="002B577F" w:rsidRPr="00E54995" w14:paraId="762AEE67" w14:textId="77777777" w:rsidTr="006B1982">
        <w:trPr>
          <w:jc w:val="center"/>
        </w:trPr>
        <w:tc>
          <w:tcPr>
            <w:tcW w:w="3964" w:type="dxa"/>
          </w:tcPr>
          <w:p w14:paraId="0A3843E3"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Лицензия на право ведения образовательной деятельности</w:t>
            </w:r>
          </w:p>
        </w:tc>
        <w:tc>
          <w:tcPr>
            <w:tcW w:w="5381" w:type="dxa"/>
          </w:tcPr>
          <w:p w14:paraId="2B91099F"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 xml:space="preserve">№ Л035-01298-77/00669123 от 08.08.2023, выдана Департаментом образования </w:t>
            </w:r>
            <w:r w:rsidR="001F18D4">
              <w:rPr>
                <w:rFonts w:ascii="Times New Roman" w:hAnsi="Times New Roman" w:cs="Times New Roman"/>
                <w:sz w:val="24"/>
                <w:szCs w:val="24"/>
              </w:rPr>
              <w:t xml:space="preserve">и науки </w:t>
            </w:r>
            <w:r>
              <w:rPr>
                <w:rFonts w:ascii="Times New Roman" w:hAnsi="Times New Roman" w:cs="Times New Roman"/>
                <w:sz w:val="24"/>
                <w:szCs w:val="24"/>
              </w:rPr>
              <w:t>г. Москвы, срок действия – бессрочно</w:t>
            </w:r>
          </w:p>
        </w:tc>
      </w:tr>
      <w:tr w:rsidR="002B577F" w:rsidRPr="00E54995" w14:paraId="26CE7CFF" w14:textId="77777777" w:rsidTr="006B1982">
        <w:trPr>
          <w:jc w:val="center"/>
        </w:trPr>
        <w:tc>
          <w:tcPr>
            <w:tcW w:w="3964" w:type="dxa"/>
          </w:tcPr>
          <w:p w14:paraId="6808D6DB"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аккредитации по программе 09.02.07</w:t>
            </w:r>
          </w:p>
        </w:tc>
        <w:tc>
          <w:tcPr>
            <w:tcW w:w="5381" w:type="dxa"/>
          </w:tcPr>
          <w:p w14:paraId="36279010"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 xml:space="preserve">Отсутствует на дату отчета </w:t>
            </w:r>
          </w:p>
        </w:tc>
      </w:tr>
      <w:tr w:rsidR="002B577F" w:rsidRPr="00E54995" w14:paraId="7DDB7F5F" w14:textId="77777777" w:rsidTr="006B1982">
        <w:trPr>
          <w:jc w:val="center"/>
        </w:trPr>
        <w:tc>
          <w:tcPr>
            <w:tcW w:w="3964" w:type="dxa"/>
          </w:tcPr>
          <w:p w14:paraId="5A9E0B8A"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Приказ о проведении самообследования за 2025 год</w:t>
            </w:r>
          </w:p>
        </w:tc>
        <w:tc>
          <w:tcPr>
            <w:tcW w:w="5381" w:type="dxa"/>
          </w:tcPr>
          <w:p w14:paraId="7C2DA337"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 015/26д от 25.02.2026</w:t>
            </w:r>
          </w:p>
        </w:tc>
      </w:tr>
      <w:tr w:rsidR="002B577F" w:rsidRPr="00E54995" w14:paraId="379422DB" w14:textId="77777777" w:rsidTr="006B1982">
        <w:trPr>
          <w:jc w:val="center"/>
        </w:trPr>
        <w:tc>
          <w:tcPr>
            <w:tcW w:w="3964" w:type="dxa"/>
          </w:tcPr>
          <w:p w14:paraId="68B24C3B"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Протокол Педагогического совета об одобрении отчета</w:t>
            </w:r>
          </w:p>
        </w:tc>
        <w:tc>
          <w:tcPr>
            <w:tcW w:w="5381" w:type="dxa"/>
          </w:tcPr>
          <w:p w14:paraId="1B2362DB"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t>№ 4 от 15.04.2026</w:t>
            </w:r>
          </w:p>
        </w:tc>
      </w:tr>
      <w:tr w:rsidR="001560E0" w:rsidRPr="001560E0" w14:paraId="4CEFD91E" w14:textId="77777777" w:rsidTr="006B1982">
        <w:trPr>
          <w:jc w:val="center"/>
        </w:trPr>
        <w:tc>
          <w:tcPr>
            <w:tcW w:w="3964" w:type="dxa"/>
          </w:tcPr>
          <w:p w14:paraId="490A0758" w14:textId="77777777" w:rsidR="001560E0" w:rsidRPr="00D81134" w:rsidRDefault="001560E0">
            <w:pPr>
              <w:rPr>
                <w:rFonts w:ascii="Times New Roman" w:hAnsi="Times New Roman" w:cs="Times New Roman"/>
                <w:sz w:val="24"/>
                <w:szCs w:val="24"/>
              </w:rPr>
            </w:pPr>
            <w:r w:rsidRPr="00D81134">
              <w:rPr>
                <w:rFonts w:ascii="Times New Roman" w:hAnsi="Times New Roman" w:cs="Times New Roman"/>
                <w:sz w:val="24"/>
                <w:szCs w:val="24"/>
              </w:rPr>
              <w:t xml:space="preserve">Отчет направлен Учредителю </w:t>
            </w:r>
          </w:p>
        </w:tc>
        <w:tc>
          <w:tcPr>
            <w:tcW w:w="5381" w:type="dxa"/>
          </w:tcPr>
          <w:p w14:paraId="20C8A85E" w14:textId="77777777" w:rsidR="001560E0" w:rsidRPr="00E54995" w:rsidRDefault="001560E0">
            <w:pPr>
              <w:rPr>
                <w:rFonts w:ascii="Times New Roman" w:hAnsi="Times New Roman" w:cs="Times New Roman"/>
                <w:sz w:val="24"/>
                <w:szCs w:val="24"/>
              </w:rPr>
            </w:pPr>
            <w:r w:rsidRPr="00D81134">
              <w:rPr>
                <w:rFonts w:ascii="Times New Roman" w:hAnsi="Times New Roman" w:cs="Times New Roman"/>
                <w:sz w:val="24"/>
                <w:szCs w:val="24"/>
              </w:rPr>
              <w:t>17.04.2026</w:t>
            </w:r>
          </w:p>
        </w:tc>
      </w:tr>
    </w:tbl>
    <w:p w14:paraId="28692BDE"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br w:type="page"/>
      </w:r>
    </w:p>
    <w:p w14:paraId="65C4A090" w14:textId="77777777" w:rsidR="002B577F" w:rsidRPr="00E54995" w:rsidRDefault="00313770" w:rsidP="006B1982">
      <w:pPr>
        <w:pStyle w:val="2"/>
        <w:jc w:val="right"/>
        <w:rPr>
          <w:sz w:val="24"/>
          <w:szCs w:val="24"/>
        </w:rPr>
      </w:pPr>
      <w:bookmarkStart w:id="37" w:name="_Toc239090136"/>
      <w:r>
        <w:rPr>
          <w:sz w:val="24"/>
          <w:szCs w:val="24"/>
        </w:rPr>
        <w:lastRenderedPageBreak/>
        <w:t>Приложение 3</w:t>
      </w:r>
      <w:bookmarkEnd w:id="37"/>
    </w:p>
    <w:p w14:paraId="4350A800" w14:textId="77777777" w:rsidR="002B577F" w:rsidRPr="00E54995" w:rsidRDefault="00313770" w:rsidP="006B1982">
      <w:pPr>
        <w:jc w:val="center"/>
        <w:rPr>
          <w:rFonts w:ascii="Times New Roman" w:hAnsi="Times New Roman" w:cs="Times New Roman"/>
          <w:sz w:val="24"/>
          <w:szCs w:val="24"/>
        </w:rPr>
      </w:pPr>
      <w:r>
        <w:rPr>
          <w:rFonts w:ascii="Times New Roman" w:hAnsi="Times New Roman" w:cs="Times New Roman"/>
          <w:sz w:val="24"/>
          <w:szCs w:val="24"/>
        </w:rPr>
        <w:t xml:space="preserve">План-график проведения самообследования </w:t>
      </w:r>
      <w:r>
        <w:rPr>
          <w:rFonts w:ascii="Times New Roman" w:hAnsi="Times New Roman" w:cs="Times New Roman"/>
          <w:sz w:val="24"/>
          <w:szCs w:val="24"/>
        </w:rPr>
        <w:br/>
        <w:t>(Приложение 1 к приказу от 25.02.2026 № 015/26д)</w:t>
      </w:r>
    </w:p>
    <w:tbl>
      <w:tblPr>
        <w:tblStyle w:val="a7"/>
        <w:tblW w:w="10514" w:type="dxa"/>
        <w:tblLook w:val="04A0" w:firstRow="1" w:lastRow="0" w:firstColumn="1" w:lastColumn="0" w:noHBand="0" w:noVBand="1"/>
      </w:tblPr>
      <w:tblGrid>
        <w:gridCol w:w="988"/>
        <w:gridCol w:w="4677"/>
        <w:gridCol w:w="3012"/>
        <w:gridCol w:w="1837"/>
      </w:tblGrid>
      <w:tr w:rsidR="002B577F" w:rsidRPr="00E54995" w14:paraId="6EA65DD4" w14:textId="77777777" w:rsidTr="006B1982">
        <w:tc>
          <w:tcPr>
            <w:tcW w:w="988" w:type="dxa"/>
            <w:vAlign w:val="center"/>
          </w:tcPr>
          <w:p w14:paraId="0849F33A" w14:textId="77777777" w:rsidR="002B577F" w:rsidRPr="00E54995" w:rsidRDefault="00313770" w:rsidP="006B1982">
            <w:pPr>
              <w:jc w:val="center"/>
              <w:rPr>
                <w:rFonts w:ascii="Times New Roman" w:hAnsi="Times New Roman" w:cs="Times New Roman"/>
              </w:rPr>
            </w:pPr>
            <w:r>
              <w:rPr>
                <w:rFonts w:ascii="Times New Roman" w:hAnsi="Times New Roman" w:cs="Times New Roman"/>
              </w:rPr>
              <w:t>№ п/п</w:t>
            </w:r>
          </w:p>
        </w:tc>
        <w:tc>
          <w:tcPr>
            <w:tcW w:w="4677" w:type="dxa"/>
            <w:vAlign w:val="center"/>
          </w:tcPr>
          <w:p w14:paraId="1804A8C7" w14:textId="77777777" w:rsidR="002B577F" w:rsidRPr="00E54995" w:rsidRDefault="00313770" w:rsidP="006B1982">
            <w:pPr>
              <w:jc w:val="center"/>
              <w:rPr>
                <w:rFonts w:ascii="Times New Roman" w:hAnsi="Times New Roman" w:cs="Times New Roman"/>
              </w:rPr>
            </w:pPr>
            <w:r>
              <w:rPr>
                <w:rFonts w:ascii="Times New Roman" w:hAnsi="Times New Roman" w:cs="Times New Roman"/>
              </w:rPr>
              <w:t>Работы</w:t>
            </w:r>
          </w:p>
        </w:tc>
        <w:tc>
          <w:tcPr>
            <w:tcW w:w="3012" w:type="dxa"/>
            <w:vAlign w:val="center"/>
          </w:tcPr>
          <w:p w14:paraId="05CB9052" w14:textId="77777777" w:rsidR="002B577F" w:rsidRPr="00E54995" w:rsidRDefault="00313770" w:rsidP="006B1982">
            <w:pPr>
              <w:jc w:val="center"/>
              <w:rPr>
                <w:rFonts w:ascii="Times New Roman" w:hAnsi="Times New Roman" w:cs="Times New Roman"/>
              </w:rPr>
            </w:pPr>
            <w:r>
              <w:rPr>
                <w:rFonts w:ascii="Times New Roman" w:hAnsi="Times New Roman" w:cs="Times New Roman"/>
              </w:rPr>
              <w:t>Срок окончания работ / предоставления результатов</w:t>
            </w:r>
          </w:p>
        </w:tc>
        <w:tc>
          <w:tcPr>
            <w:tcW w:w="1837" w:type="dxa"/>
            <w:vAlign w:val="center"/>
          </w:tcPr>
          <w:p w14:paraId="6D6C4BD7" w14:textId="77777777" w:rsidR="002B577F" w:rsidRPr="00E54995" w:rsidRDefault="00313770" w:rsidP="006B1982">
            <w:pPr>
              <w:jc w:val="center"/>
              <w:rPr>
                <w:rFonts w:ascii="Times New Roman" w:hAnsi="Times New Roman" w:cs="Times New Roman"/>
              </w:rPr>
            </w:pPr>
            <w:r>
              <w:rPr>
                <w:rFonts w:ascii="Times New Roman" w:hAnsi="Times New Roman" w:cs="Times New Roman"/>
              </w:rPr>
              <w:t>Ответственный</w:t>
            </w:r>
          </w:p>
        </w:tc>
      </w:tr>
      <w:tr w:rsidR="002B577F" w:rsidRPr="00E54995" w14:paraId="042B226B" w14:textId="77777777" w:rsidTr="006B1982">
        <w:tc>
          <w:tcPr>
            <w:tcW w:w="988" w:type="dxa"/>
          </w:tcPr>
          <w:p w14:paraId="7F6A8F6A" w14:textId="77777777" w:rsidR="002B577F" w:rsidRPr="00E54995" w:rsidRDefault="00313770">
            <w:pPr>
              <w:rPr>
                <w:rFonts w:ascii="Times New Roman" w:hAnsi="Times New Roman" w:cs="Times New Roman"/>
              </w:rPr>
            </w:pPr>
            <w:r>
              <w:rPr>
                <w:rFonts w:ascii="Times New Roman" w:hAnsi="Times New Roman" w:cs="Times New Roman"/>
              </w:rPr>
              <w:t>1</w:t>
            </w:r>
          </w:p>
        </w:tc>
        <w:tc>
          <w:tcPr>
            <w:tcW w:w="4677" w:type="dxa"/>
          </w:tcPr>
          <w:p w14:paraId="360CCA06" w14:textId="77777777" w:rsidR="002B577F" w:rsidRPr="00E54995" w:rsidRDefault="00313770">
            <w:pPr>
              <w:rPr>
                <w:rFonts w:ascii="Times New Roman" w:hAnsi="Times New Roman" w:cs="Times New Roman"/>
              </w:rPr>
            </w:pPr>
            <w:r>
              <w:rPr>
                <w:rFonts w:ascii="Times New Roman" w:hAnsi="Times New Roman" w:cs="Times New Roman"/>
              </w:rPr>
              <w:t>Организация и проведение самообследования</w:t>
            </w:r>
          </w:p>
        </w:tc>
        <w:tc>
          <w:tcPr>
            <w:tcW w:w="3012" w:type="dxa"/>
          </w:tcPr>
          <w:p w14:paraId="23AF0D0A"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0D940FB4" w14:textId="77777777" w:rsidR="002B577F" w:rsidRPr="00E54995" w:rsidRDefault="00313770">
            <w:pPr>
              <w:rPr>
                <w:rFonts w:ascii="Times New Roman" w:hAnsi="Times New Roman" w:cs="Times New Roman"/>
              </w:rPr>
            </w:pPr>
            <w:r>
              <w:rPr>
                <w:rFonts w:ascii="Times New Roman" w:hAnsi="Times New Roman" w:cs="Times New Roman"/>
              </w:rPr>
              <w:t>Провозён Е.-С.К.</w:t>
            </w:r>
          </w:p>
        </w:tc>
      </w:tr>
      <w:tr w:rsidR="002B577F" w:rsidRPr="00E54995" w14:paraId="0928605A" w14:textId="77777777" w:rsidTr="006B1982">
        <w:tc>
          <w:tcPr>
            <w:tcW w:w="988" w:type="dxa"/>
          </w:tcPr>
          <w:p w14:paraId="05D414ED" w14:textId="77777777" w:rsidR="002B577F" w:rsidRPr="00E54995" w:rsidRDefault="00313770">
            <w:pPr>
              <w:rPr>
                <w:rFonts w:ascii="Times New Roman" w:hAnsi="Times New Roman" w:cs="Times New Roman"/>
              </w:rPr>
            </w:pPr>
            <w:r>
              <w:rPr>
                <w:rFonts w:ascii="Times New Roman" w:hAnsi="Times New Roman" w:cs="Times New Roman"/>
              </w:rPr>
              <w:t>1.1</w:t>
            </w:r>
          </w:p>
        </w:tc>
        <w:tc>
          <w:tcPr>
            <w:tcW w:w="4677" w:type="dxa"/>
          </w:tcPr>
          <w:p w14:paraId="34338876" w14:textId="77777777" w:rsidR="002B577F" w:rsidRPr="00E54995" w:rsidRDefault="00313770">
            <w:pPr>
              <w:rPr>
                <w:rFonts w:ascii="Times New Roman" w:hAnsi="Times New Roman" w:cs="Times New Roman"/>
              </w:rPr>
            </w:pPr>
            <w:r>
              <w:rPr>
                <w:rFonts w:ascii="Times New Roman" w:hAnsi="Times New Roman" w:cs="Times New Roman"/>
              </w:rPr>
              <w:t>Анализ основных направлений деятельности Академии и представление итоговой информации</w:t>
            </w:r>
          </w:p>
        </w:tc>
        <w:tc>
          <w:tcPr>
            <w:tcW w:w="3012" w:type="dxa"/>
          </w:tcPr>
          <w:p w14:paraId="3806F1D5"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7D783F7C" w14:textId="77777777" w:rsidR="002B577F" w:rsidRPr="00E54995" w:rsidRDefault="00313770">
            <w:pPr>
              <w:rPr>
                <w:rFonts w:ascii="Times New Roman" w:hAnsi="Times New Roman" w:cs="Times New Roman"/>
              </w:rPr>
            </w:pPr>
            <w:r>
              <w:rPr>
                <w:rFonts w:ascii="Times New Roman" w:hAnsi="Times New Roman" w:cs="Times New Roman"/>
              </w:rPr>
              <w:t>Провозён Е.-С.К.</w:t>
            </w:r>
          </w:p>
        </w:tc>
      </w:tr>
      <w:tr w:rsidR="002B577F" w:rsidRPr="00E54995" w14:paraId="30C49CC1" w14:textId="77777777" w:rsidTr="006B1982">
        <w:tc>
          <w:tcPr>
            <w:tcW w:w="988" w:type="dxa"/>
          </w:tcPr>
          <w:p w14:paraId="6D050A2D" w14:textId="77777777" w:rsidR="002B577F" w:rsidRPr="00E54995" w:rsidRDefault="00313770">
            <w:pPr>
              <w:rPr>
                <w:rFonts w:ascii="Times New Roman" w:hAnsi="Times New Roman" w:cs="Times New Roman"/>
              </w:rPr>
            </w:pPr>
            <w:r>
              <w:rPr>
                <w:rFonts w:ascii="Times New Roman" w:hAnsi="Times New Roman" w:cs="Times New Roman"/>
              </w:rPr>
              <w:t>1.1.1</w:t>
            </w:r>
          </w:p>
        </w:tc>
        <w:tc>
          <w:tcPr>
            <w:tcW w:w="4677" w:type="dxa"/>
          </w:tcPr>
          <w:p w14:paraId="75644400" w14:textId="77777777" w:rsidR="002B577F" w:rsidRPr="00E54995" w:rsidRDefault="00313770">
            <w:pPr>
              <w:rPr>
                <w:rFonts w:ascii="Times New Roman" w:hAnsi="Times New Roman" w:cs="Times New Roman"/>
              </w:rPr>
            </w:pPr>
            <w:r>
              <w:rPr>
                <w:rFonts w:ascii="Times New Roman" w:hAnsi="Times New Roman" w:cs="Times New Roman"/>
              </w:rPr>
              <w:t>Система управления</w:t>
            </w:r>
          </w:p>
        </w:tc>
        <w:tc>
          <w:tcPr>
            <w:tcW w:w="3012" w:type="dxa"/>
          </w:tcPr>
          <w:p w14:paraId="2291A452"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48599C0E" w14:textId="77777777" w:rsidR="002B577F" w:rsidRPr="00E54995" w:rsidRDefault="00313770">
            <w:pPr>
              <w:rPr>
                <w:rFonts w:ascii="Times New Roman" w:hAnsi="Times New Roman" w:cs="Times New Roman"/>
              </w:rPr>
            </w:pPr>
            <w:r>
              <w:rPr>
                <w:rFonts w:ascii="Times New Roman" w:hAnsi="Times New Roman" w:cs="Times New Roman"/>
              </w:rPr>
              <w:t>Провозён Е.-С.К.</w:t>
            </w:r>
          </w:p>
        </w:tc>
      </w:tr>
      <w:tr w:rsidR="002B577F" w:rsidRPr="00E54995" w14:paraId="6A0C066C" w14:textId="77777777" w:rsidTr="006B1982">
        <w:tc>
          <w:tcPr>
            <w:tcW w:w="988" w:type="dxa"/>
          </w:tcPr>
          <w:p w14:paraId="01BE5F86" w14:textId="77777777" w:rsidR="002B577F" w:rsidRPr="00E54995" w:rsidRDefault="00313770">
            <w:pPr>
              <w:rPr>
                <w:rFonts w:ascii="Times New Roman" w:hAnsi="Times New Roman" w:cs="Times New Roman"/>
              </w:rPr>
            </w:pPr>
            <w:r>
              <w:rPr>
                <w:rFonts w:ascii="Times New Roman" w:hAnsi="Times New Roman" w:cs="Times New Roman"/>
              </w:rPr>
              <w:t>1.1.2</w:t>
            </w:r>
          </w:p>
        </w:tc>
        <w:tc>
          <w:tcPr>
            <w:tcW w:w="4677" w:type="dxa"/>
          </w:tcPr>
          <w:p w14:paraId="7F634F20" w14:textId="77777777" w:rsidR="002B577F" w:rsidRPr="00E54995" w:rsidRDefault="00313770">
            <w:pPr>
              <w:rPr>
                <w:rFonts w:ascii="Times New Roman" w:hAnsi="Times New Roman" w:cs="Times New Roman"/>
              </w:rPr>
            </w:pPr>
            <w:r>
              <w:rPr>
                <w:rFonts w:ascii="Times New Roman" w:hAnsi="Times New Roman" w:cs="Times New Roman"/>
              </w:rPr>
              <w:t>Цифровая трансформация</w:t>
            </w:r>
          </w:p>
        </w:tc>
        <w:tc>
          <w:tcPr>
            <w:tcW w:w="3012" w:type="dxa"/>
          </w:tcPr>
          <w:p w14:paraId="1FDF685A"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58B31A7D" w14:textId="77777777" w:rsidR="002B577F" w:rsidRPr="00E54995" w:rsidRDefault="00313770">
            <w:pPr>
              <w:rPr>
                <w:rFonts w:ascii="Times New Roman" w:hAnsi="Times New Roman" w:cs="Times New Roman"/>
              </w:rPr>
            </w:pPr>
            <w:r>
              <w:rPr>
                <w:rFonts w:ascii="Times New Roman" w:hAnsi="Times New Roman" w:cs="Times New Roman"/>
              </w:rPr>
              <w:t>Провозён Е.-С.К.</w:t>
            </w:r>
          </w:p>
        </w:tc>
      </w:tr>
      <w:tr w:rsidR="002B577F" w:rsidRPr="00E54995" w14:paraId="70ECCB48" w14:textId="77777777" w:rsidTr="006B1982">
        <w:tc>
          <w:tcPr>
            <w:tcW w:w="988" w:type="dxa"/>
          </w:tcPr>
          <w:p w14:paraId="6A5F5558" w14:textId="77777777" w:rsidR="002B577F" w:rsidRPr="00E54995" w:rsidRDefault="00313770">
            <w:pPr>
              <w:rPr>
                <w:rFonts w:ascii="Times New Roman" w:hAnsi="Times New Roman" w:cs="Times New Roman"/>
              </w:rPr>
            </w:pPr>
            <w:r>
              <w:rPr>
                <w:rFonts w:ascii="Times New Roman" w:hAnsi="Times New Roman" w:cs="Times New Roman"/>
              </w:rPr>
              <w:t>1.1.3</w:t>
            </w:r>
          </w:p>
        </w:tc>
        <w:tc>
          <w:tcPr>
            <w:tcW w:w="4677" w:type="dxa"/>
          </w:tcPr>
          <w:p w14:paraId="6659F153" w14:textId="77777777" w:rsidR="002B577F" w:rsidRPr="00E54995" w:rsidRDefault="00313770">
            <w:pPr>
              <w:rPr>
                <w:rFonts w:ascii="Times New Roman" w:hAnsi="Times New Roman" w:cs="Times New Roman"/>
              </w:rPr>
            </w:pPr>
            <w:r>
              <w:rPr>
                <w:rFonts w:ascii="Times New Roman" w:hAnsi="Times New Roman" w:cs="Times New Roman"/>
              </w:rPr>
              <w:t>Анализ содержания и качества подготовки обучающихся</w:t>
            </w:r>
          </w:p>
        </w:tc>
        <w:tc>
          <w:tcPr>
            <w:tcW w:w="3012" w:type="dxa"/>
          </w:tcPr>
          <w:p w14:paraId="238BED9F"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4A27B8E3" w14:textId="77777777" w:rsidR="002B577F" w:rsidRPr="00E54995" w:rsidRDefault="00313770">
            <w:pPr>
              <w:rPr>
                <w:rFonts w:ascii="Times New Roman" w:hAnsi="Times New Roman" w:cs="Times New Roman"/>
              </w:rPr>
            </w:pPr>
            <w:r>
              <w:rPr>
                <w:rFonts w:ascii="Times New Roman" w:hAnsi="Times New Roman" w:cs="Times New Roman"/>
              </w:rPr>
              <w:t>Агеенко Т.С.</w:t>
            </w:r>
          </w:p>
        </w:tc>
      </w:tr>
      <w:tr w:rsidR="002B577F" w:rsidRPr="00E54995" w14:paraId="2BD7D180" w14:textId="77777777" w:rsidTr="006B1982">
        <w:tc>
          <w:tcPr>
            <w:tcW w:w="988" w:type="dxa"/>
          </w:tcPr>
          <w:p w14:paraId="473F7BCC" w14:textId="77777777" w:rsidR="002B577F" w:rsidRPr="00E54995" w:rsidRDefault="00313770">
            <w:pPr>
              <w:rPr>
                <w:rFonts w:ascii="Times New Roman" w:hAnsi="Times New Roman" w:cs="Times New Roman"/>
              </w:rPr>
            </w:pPr>
            <w:r>
              <w:rPr>
                <w:rFonts w:ascii="Times New Roman" w:hAnsi="Times New Roman" w:cs="Times New Roman"/>
              </w:rPr>
              <w:t>1.1.4</w:t>
            </w:r>
          </w:p>
        </w:tc>
        <w:tc>
          <w:tcPr>
            <w:tcW w:w="4677" w:type="dxa"/>
          </w:tcPr>
          <w:p w14:paraId="697D17A6" w14:textId="77777777" w:rsidR="002B577F" w:rsidRPr="00E54995" w:rsidRDefault="00313770">
            <w:pPr>
              <w:rPr>
                <w:rFonts w:ascii="Times New Roman" w:hAnsi="Times New Roman" w:cs="Times New Roman"/>
              </w:rPr>
            </w:pPr>
            <w:r>
              <w:rPr>
                <w:rFonts w:ascii="Times New Roman" w:hAnsi="Times New Roman" w:cs="Times New Roman"/>
              </w:rPr>
              <w:t>Качество кадрового обеспечения</w:t>
            </w:r>
          </w:p>
        </w:tc>
        <w:tc>
          <w:tcPr>
            <w:tcW w:w="3012" w:type="dxa"/>
          </w:tcPr>
          <w:p w14:paraId="7F0133A3"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6C26E97A" w14:textId="77777777" w:rsidR="002B577F" w:rsidRPr="00E54995" w:rsidRDefault="00313770">
            <w:pPr>
              <w:rPr>
                <w:rFonts w:ascii="Times New Roman" w:hAnsi="Times New Roman" w:cs="Times New Roman"/>
              </w:rPr>
            </w:pPr>
            <w:r>
              <w:rPr>
                <w:rFonts w:ascii="Times New Roman" w:hAnsi="Times New Roman" w:cs="Times New Roman"/>
              </w:rPr>
              <w:t>Конева Т.С.</w:t>
            </w:r>
          </w:p>
        </w:tc>
      </w:tr>
      <w:tr w:rsidR="002B577F" w:rsidRPr="00E54995" w14:paraId="3F005A6B" w14:textId="77777777" w:rsidTr="006B1982">
        <w:tc>
          <w:tcPr>
            <w:tcW w:w="988" w:type="dxa"/>
          </w:tcPr>
          <w:p w14:paraId="118CEFCC" w14:textId="77777777" w:rsidR="002B577F" w:rsidRPr="00E54995" w:rsidRDefault="00313770">
            <w:pPr>
              <w:rPr>
                <w:rFonts w:ascii="Times New Roman" w:hAnsi="Times New Roman" w:cs="Times New Roman"/>
              </w:rPr>
            </w:pPr>
            <w:r>
              <w:rPr>
                <w:rFonts w:ascii="Times New Roman" w:hAnsi="Times New Roman" w:cs="Times New Roman"/>
              </w:rPr>
              <w:t>1.1.5</w:t>
            </w:r>
          </w:p>
        </w:tc>
        <w:tc>
          <w:tcPr>
            <w:tcW w:w="4677" w:type="dxa"/>
          </w:tcPr>
          <w:p w14:paraId="66D825D8" w14:textId="77777777" w:rsidR="002B577F" w:rsidRPr="00E54995" w:rsidRDefault="00313770">
            <w:pPr>
              <w:rPr>
                <w:rFonts w:ascii="Times New Roman" w:hAnsi="Times New Roman" w:cs="Times New Roman"/>
              </w:rPr>
            </w:pPr>
            <w:r>
              <w:rPr>
                <w:rFonts w:ascii="Times New Roman" w:hAnsi="Times New Roman" w:cs="Times New Roman"/>
              </w:rPr>
              <w:t>Качество учебно-методического обеспечения</w:t>
            </w:r>
          </w:p>
        </w:tc>
        <w:tc>
          <w:tcPr>
            <w:tcW w:w="3012" w:type="dxa"/>
          </w:tcPr>
          <w:p w14:paraId="0D30CD47"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243FCF4C" w14:textId="77777777" w:rsidR="002B577F" w:rsidRPr="00E54995" w:rsidRDefault="00313770">
            <w:pPr>
              <w:rPr>
                <w:rFonts w:ascii="Times New Roman" w:hAnsi="Times New Roman" w:cs="Times New Roman"/>
              </w:rPr>
            </w:pPr>
            <w:r>
              <w:rPr>
                <w:rFonts w:ascii="Times New Roman" w:hAnsi="Times New Roman" w:cs="Times New Roman"/>
              </w:rPr>
              <w:t>Еремин Д.Е.</w:t>
            </w:r>
          </w:p>
        </w:tc>
      </w:tr>
      <w:tr w:rsidR="002B577F" w:rsidRPr="00E54995" w14:paraId="7F11ACF9" w14:textId="77777777" w:rsidTr="006B1982">
        <w:tc>
          <w:tcPr>
            <w:tcW w:w="988" w:type="dxa"/>
          </w:tcPr>
          <w:p w14:paraId="0B99A379" w14:textId="77777777" w:rsidR="002B577F" w:rsidRPr="00E54995" w:rsidRDefault="00313770">
            <w:pPr>
              <w:rPr>
                <w:rFonts w:ascii="Times New Roman" w:hAnsi="Times New Roman" w:cs="Times New Roman"/>
              </w:rPr>
            </w:pPr>
            <w:r>
              <w:rPr>
                <w:rFonts w:ascii="Times New Roman" w:hAnsi="Times New Roman" w:cs="Times New Roman"/>
              </w:rPr>
              <w:t>1.1.6</w:t>
            </w:r>
          </w:p>
        </w:tc>
        <w:tc>
          <w:tcPr>
            <w:tcW w:w="4677" w:type="dxa"/>
          </w:tcPr>
          <w:p w14:paraId="20212250" w14:textId="77777777" w:rsidR="002B577F" w:rsidRPr="00E54995" w:rsidRDefault="00313770">
            <w:pPr>
              <w:rPr>
                <w:rFonts w:ascii="Times New Roman" w:hAnsi="Times New Roman" w:cs="Times New Roman"/>
              </w:rPr>
            </w:pPr>
            <w:r>
              <w:rPr>
                <w:rFonts w:ascii="Times New Roman" w:hAnsi="Times New Roman" w:cs="Times New Roman"/>
              </w:rPr>
              <w:t>Качество библиотечно-информационного обеспечения</w:t>
            </w:r>
          </w:p>
        </w:tc>
        <w:tc>
          <w:tcPr>
            <w:tcW w:w="3012" w:type="dxa"/>
          </w:tcPr>
          <w:p w14:paraId="322E2A3C"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30170B1A" w14:textId="77777777" w:rsidR="002B577F" w:rsidRPr="00E54995" w:rsidRDefault="00313770">
            <w:pPr>
              <w:rPr>
                <w:rFonts w:ascii="Times New Roman" w:hAnsi="Times New Roman" w:cs="Times New Roman"/>
              </w:rPr>
            </w:pPr>
            <w:r>
              <w:rPr>
                <w:rFonts w:ascii="Times New Roman" w:hAnsi="Times New Roman" w:cs="Times New Roman"/>
              </w:rPr>
              <w:t>Конева Т.С.</w:t>
            </w:r>
          </w:p>
        </w:tc>
      </w:tr>
      <w:tr w:rsidR="002B577F" w:rsidRPr="00E54995" w14:paraId="162AAB7B" w14:textId="77777777" w:rsidTr="006B1982">
        <w:tc>
          <w:tcPr>
            <w:tcW w:w="988" w:type="dxa"/>
          </w:tcPr>
          <w:p w14:paraId="6425C610" w14:textId="77777777" w:rsidR="002B577F" w:rsidRPr="00E54995" w:rsidRDefault="00313770">
            <w:pPr>
              <w:rPr>
                <w:rFonts w:ascii="Times New Roman" w:hAnsi="Times New Roman" w:cs="Times New Roman"/>
              </w:rPr>
            </w:pPr>
            <w:r>
              <w:rPr>
                <w:rFonts w:ascii="Times New Roman" w:hAnsi="Times New Roman" w:cs="Times New Roman"/>
              </w:rPr>
              <w:t>1.1.7</w:t>
            </w:r>
          </w:p>
        </w:tc>
        <w:tc>
          <w:tcPr>
            <w:tcW w:w="4677" w:type="dxa"/>
          </w:tcPr>
          <w:p w14:paraId="182C4C86" w14:textId="77777777" w:rsidR="002B577F" w:rsidRPr="00E54995" w:rsidRDefault="00313770">
            <w:pPr>
              <w:rPr>
                <w:rFonts w:ascii="Times New Roman" w:hAnsi="Times New Roman" w:cs="Times New Roman"/>
              </w:rPr>
            </w:pPr>
            <w:r>
              <w:rPr>
                <w:rFonts w:ascii="Times New Roman" w:hAnsi="Times New Roman" w:cs="Times New Roman"/>
              </w:rPr>
              <w:t>Анализ материально-технического обеспечения/базы</w:t>
            </w:r>
          </w:p>
        </w:tc>
        <w:tc>
          <w:tcPr>
            <w:tcW w:w="3012" w:type="dxa"/>
          </w:tcPr>
          <w:p w14:paraId="76807C0E"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3A241AF3" w14:textId="77777777" w:rsidR="002B577F" w:rsidRPr="00E54995" w:rsidRDefault="00313770">
            <w:pPr>
              <w:rPr>
                <w:rFonts w:ascii="Times New Roman" w:hAnsi="Times New Roman" w:cs="Times New Roman"/>
              </w:rPr>
            </w:pPr>
            <w:r>
              <w:rPr>
                <w:rFonts w:ascii="Times New Roman" w:hAnsi="Times New Roman" w:cs="Times New Roman"/>
              </w:rPr>
              <w:t>Конева Т.С.</w:t>
            </w:r>
          </w:p>
        </w:tc>
      </w:tr>
      <w:tr w:rsidR="002B577F" w:rsidRPr="00E54995" w14:paraId="6C95E3F4" w14:textId="77777777" w:rsidTr="006B1982">
        <w:tc>
          <w:tcPr>
            <w:tcW w:w="988" w:type="dxa"/>
          </w:tcPr>
          <w:p w14:paraId="7E0140EE" w14:textId="77777777" w:rsidR="002B577F" w:rsidRPr="00E54995" w:rsidRDefault="00313770">
            <w:pPr>
              <w:rPr>
                <w:rFonts w:ascii="Times New Roman" w:hAnsi="Times New Roman" w:cs="Times New Roman"/>
              </w:rPr>
            </w:pPr>
            <w:r>
              <w:rPr>
                <w:rFonts w:ascii="Times New Roman" w:hAnsi="Times New Roman" w:cs="Times New Roman"/>
              </w:rPr>
              <w:t>1.1.8</w:t>
            </w:r>
          </w:p>
        </w:tc>
        <w:tc>
          <w:tcPr>
            <w:tcW w:w="4677" w:type="dxa"/>
          </w:tcPr>
          <w:p w14:paraId="1124F3F5" w14:textId="77777777" w:rsidR="002B577F" w:rsidRPr="00E54995" w:rsidRDefault="00313770">
            <w:pPr>
              <w:rPr>
                <w:rFonts w:ascii="Times New Roman" w:hAnsi="Times New Roman" w:cs="Times New Roman"/>
              </w:rPr>
            </w:pPr>
            <w:r>
              <w:rPr>
                <w:rFonts w:ascii="Times New Roman" w:hAnsi="Times New Roman" w:cs="Times New Roman"/>
              </w:rPr>
              <w:t>Анализ внеучебной деятельности (воспитательной работы)</w:t>
            </w:r>
          </w:p>
        </w:tc>
        <w:tc>
          <w:tcPr>
            <w:tcW w:w="3012" w:type="dxa"/>
          </w:tcPr>
          <w:p w14:paraId="51AFBD78"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5E0478A9" w14:textId="77777777" w:rsidR="002B577F" w:rsidRPr="00E54995" w:rsidRDefault="00313770">
            <w:pPr>
              <w:rPr>
                <w:rFonts w:ascii="Times New Roman" w:hAnsi="Times New Roman" w:cs="Times New Roman"/>
              </w:rPr>
            </w:pPr>
            <w:r>
              <w:rPr>
                <w:rFonts w:ascii="Times New Roman" w:hAnsi="Times New Roman" w:cs="Times New Roman"/>
              </w:rPr>
              <w:t>Амосова Е.И.</w:t>
            </w:r>
          </w:p>
        </w:tc>
      </w:tr>
      <w:tr w:rsidR="002B577F" w:rsidRPr="00E54995" w14:paraId="1F6AC532" w14:textId="77777777" w:rsidTr="006B1982">
        <w:tc>
          <w:tcPr>
            <w:tcW w:w="988" w:type="dxa"/>
          </w:tcPr>
          <w:p w14:paraId="4D56EB72" w14:textId="77777777" w:rsidR="002B577F" w:rsidRPr="00E54995" w:rsidRDefault="00313770">
            <w:pPr>
              <w:rPr>
                <w:rFonts w:ascii="Times New Roman" w:hAnsi="Times New Roman" w:cs="Times New Roman"/>
              </w:rPr>
            </w:pPr>
            <w:r>
              <w:rPr>
                <w:rFonts w:ascii="Times New Roman" w:hAnsi="Times New Roman" w:cs="Times New Roman"/>
              </w:rPr>
              <w:t>1.1.9</w:t>
            </w:r>
          </w:p>
        </w:tc>
        <w:tc>
          <w:tcPr>
            <w:tcW w:w="4677" w:type="dxa"/>
          </w:tcPr>
          <w:p w14:paraId="1A934C28" w14:textId="77777777" w:rsidR="002B577F" w:rsidRPr="00E54995" w:rsidRDefault="00313770">
            <w:pPr>
              <w:rPr>
                <w:rFonts w:ascii="Times New Roman" w:hAnsi="Times New Roman" w:cs="Times New Roman"/>
              </w:rPr>
            </w:pPr>
            <w:r>
              <w:rPr>
                <w:rFonts w:ascii="Times New Roman" w:hAnsi="Times New Roman" w:cs="Times New Roman"/>
              </w:rPr>
              <w:t>Анализ функционирования внутренней системы оценки качества образования</w:t>
            </w:r>
          </w:p>
        </w:tc>
        <w:tc>
          <w:tcPr>
            <w:tcW w:w="3012" w:type="dxa"/>
          </w:tcPr>
          <w:p w14:paraId="1FDD68E9"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0C0E65F9" w14:textId="77777777" w:rsidR="002B577F" w:rsidRPr="00E54995" w:rsidRDefault="00313770">
            <w:pPr>
              <w:rPr>
                <w:rFonts w:ascii="Times New Roman" w:hAnsi="Times New Roman" w:cs="Times New Roman"/>
              </w:rPr>
            </w:pPr>
            <w:r>
              <w:rPr>
                <w:rFonts w:ascii="Times New Roman" w:hAnsi="Times New Roman" w:cs="Times New Roman"/>
              </w:rPr>
              <w:t>Провозён Е.-С.К.</w:t>
            </w:r>
          </w:p>
        </w:tc>
      </w:tr>
      <w:tr w:rsidR="002B577F" w:rsidRPr="00E54995" w14:paraId="582890E9" w14:textId="77777777" w:rsidTr="006B1982">
        <w:tc>
          <w:tcPr>
            <w:tcW w:w="988" w:type="dxa"/>
          </w:tcPr>
          <w:p w14:paraId="5E1BCA6E" w14:textId="77777777" w:rsidR="002B577F" w:rsidRPr="00E54995" w:rsidRDefault="00313770">
            <w:pPr>
              <w:rPr>
                <w:rFonts w:ascii="Times New Roman" w:hAnsi="Times New Roman" w:cs="Times New Roman"/>
              </w:rPr>
            </w:pPr>
            <w:r>
              <w:rPr>
                <w:rFonts w:ascii="Times New Roman" w:hAnsi="Times New Roman" w:cs="Times New Roman"/>
              </w:rPr>
              <w:t>1.1.10</w:t>
            </w:r>
          </w:p>
        </w:tc>
        <w:tc>
          <w:tcPr>
            <w:tcW w:w="4677" w:type="dxa"/>
          </w:tcPr>
          <w:p w14:paraId="6B31D1CC" w14:textId="77777777" w:rsidR="002B577F" w:rsidRPr="00E54995" w:rsidRDefault="00313770">
            <w:pPr>
              <w:rPr>
                <w:rFonts w:ascii="Times New Roman" w:hAnsi="Times New Roman" w:cs="Times New Roman"/>
              </w:rPr>
            </w:pPr>
            <w:r>
              <w:rPr>
                <w:rFonts w:ascii="Times New Roman" w:hAnsi="Times New Roman" w:cs="Times New Roman"/>
              </w:rPr>
              <w:t>Анализ финансово-экономической деятельности</w:t>
            </w:r>
          </w:p>
        </w:tc>
        <w:tc>
          <w:tcPr>
            <w:tcW w:w="3012" w:type="dxa"/>
          </w:tcPr>
          <w:p w14:paraId="714A7844" w14:textId="77777777" w:rsidR="002B577F" w:rsidRPr="00E54995" w:rsidRDefault="00313770">
            <w:pPr>
              <w:rPr>
                <w:rFonts w:ascii="Times New Roman" w:hAnsi="Times New Roman" w:cs="Times New Roman"/>
              </w:rPr>
            </w:pPr>
            <w:r>
              <w:rPr>
                <w:rFonts w:ascii="Times New Roman" w:hAnsi="Times New Roman" w:cs="Times New Roman"/>
              </w:rPr>
              <w:t>до 17.03.2026 / до 01.04.2026</w:t>
            </w:r>
          </w:p>
        </w:tc>
        <w:tc>
          <w:tcPr>
            <w:tcW w:w="1837" w:type="dxa"/>
          </w:tcPr>
          <w:p w14:paraId="50F4BDF7" w14:textId="77777777" w:rsidR="002B577F" w:rsidRPr="00E54995" w:rsidRDefault="00313770">
            <w:pPr>
              <w:rPr>
                <w:rFonts w:ascii="Times New Roman" w:hAnsi="Times New Roman" w:cs="Times New Roman"/>
              </w:rPr>
            </w:pPr>
            <w:r>
              <w:rPr>
                <w:rFonts w:ascii="Times New Roman" w:hAnsi="Times New Roman" w:cs="Times New Roman"/>
              </w:rPr>
              <w:t>Агеева Ю.В.</w:t>
            </w:r>
          </w:p>
        </w:tc>
      </w:tr>
    </w:tbl>
    <w:p w14:paraId="274C0EDE" w14:textId="77777777" w:rsidR="002B577F" w:rsidRPr="00E54995" w:rsidRDefault="002B577F">
      <w:pPr>
        <w:rPr>
          <w:rFonts w:ascii="Times New Roman" w:hAnsi="Times New Roman" w:cs="Times New Roman"/>
          <w:sz w:val="24"/>
          <w:szCs w:val="24"/>
        </w:rPr>
      </w:pPr>
    </w:p>
    <w:p w14:paraId="2BE3146B" w14:textId="77777777" w:rsidR="002B577F" w:rsidRPr="00E54995" w:rsidRDefault="00313770">
      <w:pPr>
        <w:rPr>
          <w:rFonts w:ascii="Times New Roman" w:hAnsi="Times New Roman" w:cs="Times New Roman"/>
          <w:sz w:val="24"/>
          <w:szCs w:val="24"/>
        </w:rPr>
      </w:pPr>
      <w:r>
        <w:rPr>
          <w:rFonts w:ascii="Times New Roman" w:hAnsi="Times New Roman" w:cs="Times New Roman"/>
          <w:i/>
          <w:sz w:val="24"/>
          <w:szCs w:val="24"/>
        </w:rPr>
        <w:t>Обобщение результатов и формирование отчета – Агеенко Т.С., срок до 10.04.2026 г.</w:t>
      </w:r>
    </w:p>
    <w:p w14:paraId="4193286F"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br w:type="page"/>
      </w:r>
    </w:p>
    <w:p w14:paraId="458302D1" w14:textId="77777777" w:rsidR="002B577F" w:rsidRPr="00E54995" w:rsidRDefault="00313770" w:rsidP="006B1982">
      <w:pPr>
        <w:pStyle w:val="2"/>
        <w:jc w:val="right"/>
        <w:rPr>
          <w:sz w:val="24"/>
          <w:szCs w:val="24"/>
        </w:rPr>
      </w:pPr>
      <w:bookmarkStart w:id="38" w:name="_Toc239090137"/>
      <w:r>
        <w:rPr>
          <w:sz w:val="24"/>
          <w:szCs w:val="24"/>
        </w:rPr>
        <w:lastRenderedPageBreak/>
        <w:t>Приложение 4</w:t>
      </w:r>
      <w:bookmarkEnd w:id="38"/>
    </w:p>
    <w:p w14:paraId="4E0FD342" w14:textId="77777777" w:rsidR="00D07EB7" w:rsidRPr="00E54995" w:rsidRDefault="00D07EB7" w:rsidP="00D07EB7">
      <w:pPr>
        <w:spacing w:after="0" w:line="240" w:lineRule="auto"/>
        <w:jc w:val="center"/>
        <w:rPr>
          <w:rFonts w:ascii="Times New Roman" w:eastAsia="Liberation Sans" w:hAnsi="Times New Roman" w:cs="Times New Roman"/>
          <w:b/>
          <w:sz w:val="24"/>
          <w:szCs w:val="20"/>
        </w:rPr>
      </w:pPr>
    </w:p>
    <w:p w14:paraId="502861D1" w14:textId="77777777" w:rsidR="00D07EB7" w:rsidRPr="00E54995" w:rsidRDefault="00D07EB7" w:rsidP="00D07EB7">
      <w:pPr>
        <w:spacing w:after="0" w:line="240" w:lineRule="auto"/>
        <w:jc w:val="center"/>
        <w:rPr>
          <w:rFonts w:ascii="Times New Roman" w:eastAsia="Liberation Sans" w:hAnsi="Times New Roman" w:cs="Times New Roman"/>
          <w:b/>
          <w:sz w:val="24"/>
          <w:szCs w:val="20"/>
        </w:rPr>
      </w:pPr>
    </w:p>
    <w:p w14:paraId="383D7CC5" w14:textId="77777777" w:rsidR="00D07EB7" w:rsidRPr="00E54995" w:rsidRDefault="00D07EB7" w:rsidP="00D07EB7">
      <w:pPr>
        <w:spacing w:after="0" w:line="240" w:lineRule="auto"/>
        <w:jc w:val="center"/>
        <w:rPr>
          <w:rFonts w:ascii="Times New Roman" w:eastAsia="Liberation Sans" w:hAnsi="Times New Roman" w:cs="Times New Roman"/>
          <w:b/>
          <w:sz w:val="24"/>
          <w:szCs w:val="20"/>
        </w:rPr>
      </w:pPr>
    </w:p>
    <w:p w14:paraId="29E87659" w14:textId="77777777" w:rsidR="00D07EB7" w:rsidRPr="00E54995" w:rsidRDefault="00D07EB7" w:rsidP="00D07EB7">
      <w:pPr>
        <w:spacing w:after="0" w:line="240" w:lineRule="auto"/>
        <w:jc w:val="center"/>
        <w:rPr>
          <w:rFonts w:ascii="Times New Roman" w:eastAsia="Liberation Sans" w:hAnsi="Times New Roman" w:cs="Times New Roman"/>
          <w:b/>
          <w:sz w:val="24"/>
          <w:szCs w:val="20"/>
        </w:rPr>
      </w:pPr>
      <w:r>
        <w:rPr>
          <w:rFonts w:ascii="Times New Roman" w:eastAsia="Liberation Sans" w:hAnsi="Times New Roman" w:cs="Times New Roman"/>
          <w:b/>
          <w:sz w:val="24"/>
          <w:szCs w:val="20"/>
        </w:rPr>
        <w:t xml:space="preserve">Профессиональная образовательная </w:t>
      </w:r>
      <w:r>
        <w:rPr>
          <w:rFonts w:ascii="Times New Roman" w:eastAsia="Liberation Sans" w:hAnsi="Times New Roman" w:cs="Times New Roman"/>
          <w:b/>
          <w:sz w:val="24"/>
          <w:szCs w:val="20"/>
        </w:rPr>
        <w:br/>
        <w:t>автономная некоммерческая организация</w:t>
      </w:r>
    </w:p>
    <w:p w14:paraId="5610F392" w14:textId="77777777" w:rsidR="00D07EB7" w:rsidRPr="00E54995" w:rsidRDefault="00D07EB7" w:rsidP="00D07EB7">
      <w:pPr>
        <w:pBdr>
          <w:bottom w:val="single" w:sz="12" w:space="1" w:color="auto"/>
        </w:pBdr>
        <w:spacing w:after="0" w:line="240" w:lineRule="auto"/>
        <w:jc w:val="center"/>
        <w:rPr>
          <w:rFonts w:ascii="Times New Roman" w:eastAsia="Liberation Sans" w:hAnsi="Times New Roman" w:cs="Times New Roman"/>
          <w:b/>
          <w:sz w:val="24"/>
          <w:szCs w:val="20"/>
        </w:rPr>
      </w:pPr>
      <w:r>
        <w:rPr>
          <w:rFonts w:ascii="Times New Roman" w:eastAsia="Liberation Sans" w:hAnsi="Times New Roman" w:cs="Times New Roman"/>
          <w:b/>
          <w:sz w:val="24"/>
          <w:szCs w:val="20"/>
        </w:rPr>
        <w:t>«Международная академия цифровой экономики МАКСИМУМ»</w:t>
      </w:r>
    </w:p>
    <w:p w14:paraId="635D0D91" w14:textId="77777777" w:rsidR="00F96CCD" w:rsidRPr="00E54995" w:rsidRDefault="00F96CCD" w:rsidP="006B1982">
      <w:pPr>
        <w:jc w:val="center"/>
        <w:rPr>
          <w:rFonts w:ascii="Times New Roman" w:hAnsi="Times New Roman" w:cs="Times New Roman"/>
          <w:sz w:val="24"/>
          <w:szCs w:val="24"/>
        </w:rPr>
      </w:pPr>
    </w:p>
    <w:p w14:paraId="03DE523D" w14:textId="77777777" w:rsidR="00D07EB7" w:rsidRPr="00E54995" w:rsidRDefault="00D07EB7" w:rsidP="006B1982">
      <w:pPr>
        <w:jc w:val="center"/>
        <w:rPr>
          <w:rFonts w:ascii="Times New Roman" w:hAnsi="Times New Roman" w:cs="Times New Roman"/>
          <w:sz w:val="24"/>
          <w:szCs w:val="24"/>
        </w:rPr>
      </w:pPr>
    </w:p>
    <w:p w14:paraId="0305AA7B" w14:textId="77777777" w:rsidR="00D07EB7" w:rsidRPr="00E54995" w:rsidRDefault="00D07EB7" w:rsidP="006B1982">
      <w:pPr>
        <w:jc w:val="center"/>
        <w:rPr>
          <w:rFonts w:ascii="Times New Roman" w:hAnsi="Times New Roman" w:cs="Times New Roman"/>
          <w:sz w:val="24"/>
          <w:szCs w:val="24"/>
        </w:rPr>
      </w:pPr>
    </w:p>
    <w:p w14:paraId="0B69ECA1" w14:textId="77777777" w:rsidR="00D07EB7" w:rsidRPr="00E54995" w:rsidRDefault="00D07EB7" w:rsidP="006B1982">
      <w:pPr>
        <w:jc w:val="center"/>
        <w:rPr>
          <w:rFonts w:ascii="Times New Roman" w:hAnsi="Times New Roman" w:cs="Times New Roman"/>
          <w:sz w:val="24"/>
          <w:szCs w:val="24"/>
        </w:rPr>
      </w:pPr>
    </w:p>
    <w:p w14:paraId="79A79BF4" w14:textId="77777777" w:rsidR="00D07EB7" w:rsidRPr="00E54995" w:rsidRDefault="00D07EB7" w:rsidP="006B1982">
      <w:pPr>
        <w:jc w:val="center"/>
        <w:rPr>
          <w:rFonts w:ascii="Times New Roman" w:hAnsi="Times New Roman" w:cs="Times New Roman"/>
          <w:sz w:val="24"/>
          <w:szCs w:val="24"/>
        </w:rPr>
      </w:pPr>
    </w:p>
    <w:p w14:paraId="2E16CAB5" w14:textId="77777777" w:rsidR="00D07EB7" w:rsidRPr="00E54995" w:rsidRDefault="00D07EB7" w:rsidP="006B1982">
      <w:pPr>
        <w:jc w:val="center"/>
        <w:rPr>
          <w:rFonts w:ascii="Times New Roman" w:hAnsi="Times New Roman" w:cs="Times New Roman"/>
          <w:sz w:val="24"/>
          <w:szCs w:val="24"/>
        </w:rPr>
      </w:pPr>
    </w:p>
    <w:p w14:paraId="3B6B3BAD" w14:textId="77777777" w:rsidR="00D07EB7" w:rsidRPr="00E54995" w:rsidRDefault="00D07EB7" w:rsidP="006B1982">
      <w:pPr>
        <w:jc w:val="center"/>
        <w:rPr>
          <w:rFonts w:ascii="Times New Roman" w:hAnsi="Times New Roman" w:cs="Times New Roman"/>
          <w:sz w:val="24"/>
          <w:szCs w:val="24"/>
        </w:rPr>
      </w:pPr>
    </w:p>
    <w:p w14:paraId="1BDD1EFC" w14:textId="77777777" w:rsidR="00F96CCD" w:rsidRPr="00E54995" w:rsidRDefault="00F96CCD" w:rsidP="006B1982">
      <w:pPr>
        <w:jc w:val="center"/>
        <w:rPr>
          <w:rFonts w:ascii="Times New Roman" w:hAnsi="Times New Roman" w:cs="Times New Roman"/>
          <w:sz w:val="24"/>
          <w:szCs w:val="24"/>
        </w:rPr>
      </w:pPr>
    </w:p>
    <w:p w14:paraId="0CFA79CC" w14:textId="77777777" w:rsidR="002B577F" w:rsidRPr="00E54995" w:rsidRDefault="00313770" w:rsidP="00D07EB7">
      <w:pPr>
        <w:ind w:left="993" w:right="1135"/>
        <w:jc w:val="center"/>
        <w:rPr>
          <w:rFonts w:ascii="Times New Roman" w:hAnsi="Times New Roman" w:cs="Times New Roman"/>
          <w:sz w:val="24"/>
          <w:szCs w:val="24"/>
        </w:rPr>
      </w:pPr>
      <w:r>
        <w:rPr>
          <w:rFonts w:ascii="Times New Roman" w:hAnsi="Times New Roman" w:cs="Times New Roman"/>
          <w:sz w:val="24"/>
          <w:szCs w:val="24"/>
        </w:rPr>
        <w:t xml:space="preserve">Отчет о результатах опросов участников образовательных отношений по образовательной программе </w:t>
      </w:r>
      <w:r w:rsidR="00C15A35">
        <w:rPr>
          <w:rFonts w:ascii="Times New Roman" w:hAnsi="Times New Roman" w:cs="Times New Roman"/>
          <w:sz w:val="24"/>
          <w:szCs w:val="24"/>
        </w:rPr>
        <w:br/>
      </w:r>
      <w:r>
        <w:rPr>
          <w:rFonts w:ascii="Times New Roman" w:hAnsi="Times New Roman" w:cs="Times New Roman"/>
          <w:sz w:val="24"/>
          <w:szCs w:val="24"/>
        </w:rPr>
        <w:t xml:space="preserve">09.02.07 Информационные системы и программирование (на базе основного общего образования) </w:t>
      </w:r>
      <w:r w:rsidR="00C15A35">
        <w:rPr>
          <w:rFonts w:ascii="Times New Roman" w:hAnsi="Times New Roman" w:cs="Times New Roman"/>
          <w:sz w:val="24"/>
          <w:szCs w:val="24"/>
        </w:rPr>
        <w:t xml:space="preserve">очная форма, </w:t>
      </w:r>
      <w:r>
        <w:rPr>
          <w:rFonts w:ascii="Times New Roman" w:hAnsi="Times New Roman" w:cs="Times New Roman"/>
          <w:sz w:val="24"/>
          <w:szCs w:val="24"/>
        </w:rPr>
        <w:t>2025 г.н.</w:t>
      </w:r>
      <w:r>
        <w:rPr>
          <w:rFonts w:ascii="Times New Roman" w:hAnsi="Times New Roman" w:cs="Times New Roman"/>
          <w:sz w:val="24"/>
          <w:szCs w:val="24"/>
        </w:rPr>
        <w:br/>
        <w:t xml:space="preserve">ПО АНО «Академия МАКСИМУМ» </w:t>
      </w:r>
    </w:p>
    <w:p w14:paraId="001F4F32" w14:textId="77777777" w:rsidR="00F96CCD" w:rsidRPr="00E54995" w:rsidRDefault="00F96CCD" w:rsidP="006B1982">
      <w:pPr>
        <w:jc w:val="center"/>
        <w:rPr>
          <w:rFonts w:ascii="Times New Roman" w:hAnsi="Times New Roman" w:cs="Times New Roman"/>
          <w:sz w:val="24"/>
          <w:szCs w:val="24"/>
        </w:rPr>
      </w:pPr>
    </w:p>
    <w:p w14:paraId="4C2DDA99" w14:textId="77777777" w:rsidR="00D07EB7" w:rsidRPr="00E54995" w:rsidRDefault="00D07EB7" w:rsidP="006B1982">
      <w:pPr>
        <w:jc w:val="center"/>
        <w:rPr>
          <w:rFonts w:ascii="Times New Roman" w:hAnsi="Times New Roman" w:cs="Times New Roman"/>
          <w:sz w:val="24"/>
          <w:szCs w:val="24"/>
        </w:rPr>
      </w:pPr>
    </w:p>
    <w:p w14:paraId="16280A95" w14:textId="77777777" w:rsidR="00D07EB7" w:rsidRPr="00E54995" w:rsidRDefault="00D07EB7" w:rsidP="006B1982">
      <w:pPr>
        <w:jc w:val="center"/>
        <w:rPr>
          <w:rFonts w:ascii="Times New Roman" w:hAnsi="Times New Roman" w:cs="Times New Roman"/>
          <w:sz w:val="24"/>
          <w:szCs w:val="24"/>
        </w:rPr>
      </w:pPr>
    </w:p>
    <w:p w14:paraId="192AC6AE" w14:textId="77777777" w:rsidR="00D07EB7" w:rsidRPr="00E54995" w:rsidRDefault="00D07EB7" w:rsidP="006B1982">
      <w:pPr>
        <w:jc w:val="center"/>
        <w:rPr>
          <w:rFonts w:ascii="Times New Roman" w:hAnsi="Times New Roman" w:cs="Times New Roman"/>
          <w:sz w:val="24"/>
          <w:szCs w:val="24"/>
        </w:rPr>
      </w:pPr>
    </w:p>
    <w:p w14:paraId="1914BECE" w14:textId="77777777" w:rsidR="00D07EB7" w:rsidRPr="00E54995" w:rsidRDefault="00D07EB7" w:rsidP="006B1982">
      <w:pPr>
        <w:jc w:val="center"/>
        <w:rPr>
          <w:rFonts w:ascii="Times New Roman" w:hAnsi="Times New Roman" w:cs="Times New Roman"/>
          <w:sz w:val="24"/>
          <w:szCs w:val="24"/>
        </w:rPr>
      </w:pPr>
    </w:p>
    <w:p w14:paraId="4BE8A426" w14:textId="77777777" w:rsidR="00D07EB7" w:rsidRPr="00E54995" w:rsidRDefault="00D07EB7" w:rsidP="006B1982">
      <w:pPr>
        <w:jc w:val="center"/>
        <w:rPr>
          <w:rFonts w:ascii="Times New Roman" w:hAnsi="Times New Roman" w:cs="Times New Roman"/>
          <w:sz w:val="24"/>
          <w:szCs w:val="24"/>
        </w:rPr>
      </w:pPr>
    </w:p>
    <w:p w14:paraId="36EE324D" w14:textId="77777777" w:rsidR="00D07EB7" w:rsidRPr="00E54995" w:rsidRDefault="00D07EB7" w:rsidP="006B1982">
      <w:pPr>
        <w:jc w:val="center"/>
        <w:rPr>
          <w:rFonts w:ascii="Times New Roman" w:hAnsi="Times New Roman" w:cs="Times New Roman"/>
          <w:sz w:val="24"/>
          <w:szCs w:val="24"/>
        </w:rPr>
      </w:pPr>
    </w:p>
    <w:p w14:paraId="6B0C8E69" w14:textId="77777777" w:rsidR="00D07EB7" w:rsidRPr="00E54995" w:rsidRDefault="00D07EB7" w:rsidP="006B1982">
      <w:pPr>
        <w:jc w:val="center"/>
        <w:rPr>
          <w:rFonts w:ascii="Times New Roman" w:hAnsi="Times New Roman" w:cs="Times New Roman"/>
          <w:sz w:val="24"/>
          <w:szCs w:val="24"/>
        </w:rPr>
      </w:pPr>
    </w:p>
    <w:p w14:paraId="5BC03533" w14:textId="77777777" w:rsidR="00D07EB7" w:rsidRPr="00E54995" w:rsidRDefault="00D07EB7" w:rsidP="006B1982">
      <w:pPr>
        <w:jc w:val="center"/>
        <w:rPr>
          <w:rFonts w:ascii="Times New Roman" w:hAnsi="Times New Roman" w:cs="Times New Roman"/>
          <w:sz w:val="24"/>
          <w:szCs w:val="24"/>
        </w:rPr>
      </w:pPr>
    </w:p>
    <w:p w14:paraId="77C5C475" w14:textId="77777777" w:rsidR="00D07EB7" w:rsidRPr="00E54995" w:rsidRDefault="00D07EB7" w:rsidP="006B1982">
      <w:pPr>
        <w:jc w:val="center"/>
        <w:rPr>
          <w:rFonts w:ascii="Times New Roman" w:hAnsi="Times New Roman" w:cs="Times New Roman"/>
          <w:sz w:val="24"/>
          <w:szCs w:val="24"/>
        </w:rPr>
      </w:pPr>
    </w:p>
    <w:p w14:paraId="790EC206" w14:textId="77777777" w:rsidR="00D07EB7" w:rsidRPr="00E54995" w:rsidRDefault="00D07EB7" w:rsidP="006B1982">
      <w:pPr>
        <w:jc w:val="center"/>
        <w:rPr>
          <w:rFonts w:ascii="Times New Roman" w:hAnsi="Times New Roman" w:cs="Times New Roman"/>
          <w:sz w:val="24"/>
          <w:szCs w:val="24"/>
        </w:rPr>
      </w:pPr>
    </w:p>
    <w:p w14:paraId="46365465" w14:textId="77777777" w:rsidR="00D07EB7" w:rsidRPr="00E54995" w:rsidRDefault="00D07EB7" w:rsidP="006B1982">
      <w:pPr>
        <w:jc w:val="center"/>
        <w:rPr>
          <w:rFonts w:ascii="Times New Roman" w:hAnsi="Times New Roman" w:cs="Times New Roman"/>
          <w:sz w:val="24"/>
          <w:szCs w:val="24"/>
        </w:rPr>
      </w:pPr>
    </w:p>
    <w:p w14:paraId="2D50760B" w14:textId="77777777" w:rsidR="00F96CCD" w:rsidRPr="00E54995" w:rsidRDefault="00F96CCD" w:rsidP="006B1982">
      <w:pPr>
        <w:jc w:val="center"/>
        <w:rPr>
          <w:rFonts w:ascii="Times New Roman" w:hAnsi="Times New Roman" w:cs="Times New Roman"/>
          <w:sz w:val="24"/>
          <w:szCs w:val="24"/>
        </w:rPr>
      </w:pPr>
    </w:p>
    <w:p w14:paraId="02CD4530" w14:textId="77777777" w:rsidR="00F96CCD" w:rsidRPr="00E54995" w:rsidRDefault="00D07EB7" w:rsidP="006B1982">
      <w:pPr>
        <w:jc w:val="center"/>
        <w:rPr>
          <w:rFonts w:ascii="Times New Roman" w:hAnsi="Times New Roman" w:cs="Times New Roman"/>
          <w:sz w:val="24"/>
          <w:szCs w:val="24"/>
        </w:rPr>
      </w:pPr>
      <w:r>
        <w:rPr>
          <w:rFonts w:ascii="Times New Roman" w:hAnsi="Times New Roman" w:cs="Times New Roman"/>
          <w:sz w:val="24"/>
          <w:szCs w:val="24"/>
        </w:rPr>
        <w:t xml:space="preserve">Москва, 2026 </w:t>
      </w:r>
    </w:p>
    <w:p w14:paraId="17E3F6F7" w14:textId="77777777" w:rsidR="006B1982" w:rsidRPr="00E54995" w:rsidRDefault="006B1982">
      <w:pPr>
        <w:rPr>
          <w:rFonts w:ascii="Times New Roman" w:hAnsi="Times New Roman" w:cs="Times New Roman"/>
          <w:b/>
          <w:sz w:val="24"/>
          <w:szCs w:val="24"/>
        </w:rPr>
      </w:pPr>
      <w:r>
        <w:rPr>
          <w:rFonts w:ascii="Times New Roman" w:hAnsi="Times New Roman" w:cs="Times New Roman"/>
          <w:b/>
          <w:sz w:val="24"/>
          <w:szCs w:val="24"/>
        </w:rPr>
        <w:br w:type="page"/>
      </w:r>
    </w:p>
    <w:p w14:paraId="1F8621E0" w14:textId="77777777" w:rsidR="002B577F" w:rsidRPr="00E54995" w:rsidRDefault="00313770" w:rsidP="006B1982">
      <w:pPr>
        <w:spacing w:after="0" w:line="240" w:lineRule="auto"/>
        <w:ind w:firstLine="709"/>
        <w:jc w:val="center"/>
        <w:rPr>
          <w:rFonts w:ascii="Times New Roman" w:hAnsi="Times New Roman" w:cs="Times New Roman"/>
          <w:sz w:val="24"/>
          <w:szCs w:val="24"/>
        </w:rPr>
      </w:pPr>
      <w:r>
        <w:rPr>
          <w:rFonts w:ascii="Times New Roman" w:hAnsi="Times New Roman" w:cs="Times New Roman"/>
          <w:b/>
          <w:sz w:val="24"/>
          <w:szCs w:val="24"/>
        </w:rPr>
        <w:lastRenderedPageBreak/>
        <w:t>1. МЕТОДИЧЕСКИЙ РАЗДЕЛ</w:t>
      </w:r>
    </w:p>
    <w:p w14:paraId="77CE4512"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1.1. Обоснование исследования</w:t>
      </w:r>
    </w:p>
    <w:p w14:paraId="3F3CB44E"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Настоящее исследование проведено в рамках функционирования внутренней системы оценки качества образования (ВСОКО) ПО АНО «Академия МАКСИМУМ» (далее – Академия) с целью изучения удовлетворенности участников образовательных отношений условиями, содержанием, организацией и качеством реализации образовательной программы среднего профессионального образования 09.02.07 Информационные системы и программирование (далее – образовательная программа). Ключевыми участниками исследования выступили обучающиеся по образовательной программе, педагогические работники, реализующие образовательную программу, работодатели (представители организаций-партнеров) и родители (законные представители) обучающихся.</w:t>
      </w:r>
    </w:p>
    <w:p w14:paraId="16DDFC6A"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1.2. Цели и задачи исследования</w:t>
      </w:r>
    </w:p>
    <w:p w14:paraId="5D292D72"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Целью исследования являлось получение объективной информации об удовлетворенности участников образовательных отношений условиями, содержанием, организацией и качеством образовательного процесса по образовательной программе 09.02.07 Информационные системы и программирование.</w:t>
      </w:r>
    </w:p>
    <w:p w14:paraId="0FC15E6F"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Задачи исследования:</w:t>
      </w:r>
    </w:p>
    <w:p w14:paraId="08509102"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сбор объективных данных, отражающих мнение обучающихся, педагогических работников, работодателей и родителей (законных представителей) о различных сторонах организации образовательного процесса по образовательной программе;</w:t>
      </w:r>
    </w:p>
    <w:p w14:paraId="15D7B48C"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определение степени удовлетворенности респондентов отдельными критериями организации образовательного процесса, условиями труда, инфраструктурой и качеством подготовки обучающихся;</w:t>
      </w:r>
    </w:p>
    <w:p w14:paraId="0F3628E4"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выявление сильных сторон и направлений, требующих улучшения;</w:t>
      </w:r>
    </w:p>
    <w:p w14:paraId="2BCB77FD"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формирование основы для принятия управленческих решений, направленных на повышение качества реализации образовательной программы.</w:t>
      </w:r>
    </w:p>
    <w:p w14:paraId="37C6F17D"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1.3. Метод исследования и выборка</w:t>
      </w:r>
    </w:p>
    <w:p w14:paraId="662B144F"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Исследование проведено методом опроса участников образовательных отношений с использованием пятибалльной шкалы оценки удовлетворенности по каждому критерию (где 1 – полностью не удовлетворен, 5 – полностью удовлетворен), а также отдельных вопросов закрытого типа. Выборочная совокупность сформирована методом основного массива. Период проведения опросов – январь 2026 года.</w:t>
      </w:r>
    </w:p>
    <w:p w14:paraId="1DB71AFB"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Средний балл по каждому критерию переведен в процентное выражение результата опросов и сопоставлен со шкалой интервальной оценки степени удовлетворенности, приведенной в таблице 1.1.</w:t>
      </w:r>
    </w:p>
    <w:p w14:paraId="1492C177" w14:textId="77777777" w:rsidR="00D11115" w:rsidRPr="00E54995" w:rsidRDefault="00D11115" w:rsidP="00D11115">
      <w:pPr>
        <w:spacing w:after="0" w:line="240" w:lineRule="auto"/>
        <w:ind w:firstLine="709"/>
        <w:jc w:val="center"/>
        <w:rPr>
          <w:rFonts w:ascii="Times New Roman" w:hAnsi="Times New Roman" w:cs="Times New Roman"/>
          <w:iCs/>
          <w:sz w:val="24"/>
          <w:szCs w:val="24"/>
        </w:rPr>
      </w:pPr>
      <w:r>
        <w:rPr>
          <w:rFonts w:ascii="Times New Roman" w:hAnsi="Times New Roman" w:cs="Times New Roman"/>
          <w:iCs/>
          <w:sz w:val="24"/>
          <w:szCs w:val="24"/>
        </w:rPr>
        <w:t>Таблица 1.1 – Шкала интервальной оценки степени удовлетворенности, применяемая во всех разделах настоящего отчета</w:t>
      </w:r>
    </w:p>
    <w:p w14:paraId="5D14A122" w14:textId="77777777" w:rsidR="00D11115" w:rsidRPr="00E54995" w:rsidRDefault="00D11115" w:rsidP="006B1982">
      <w:pPr>
        <w:spacing w:after="0" w:line="240" w:lineRule="auto"/>
        <w:ind w:firstLine="709"/>
        <w:jc w:val="both"/>
        <w:rPr>
          <w:rFonts w:ascii="Times New Roman" w:hAnsi="Times New Roman" w:cs="Times New Roman"/>
          <w:sz w:val="24"/>
          <w:szCs w:val="24"/>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670"/>
      </w:tblGrid>
      <w:tr w:rsidR="002B577F" w:rsidRPr="00E54995" w14:paraId="1009C3C5" w14:textId="77777777" w:rsidTr="00D11115">
        <w:trPr>
          <w:jc w:val="center"/>
        </w:trPr>
        <w:tc>
          <w:tcPr>
            <w:tcW w:w="2268" w:type="dxa"/>
            <w:shd w:val="clear" w:color="auto" w:fill="auto"/>
          </w:tcPr>
          <w:p w14:paraId="7B768A50"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b/>
              </w:rPr>
              <w:t>Интервал, %</w:t>
            </w:r>
          </w:p>
        </w:tc>
        <w:tc>
          <w:tcPr>
            <w:tcW w:w="5669" w:type="dxa"/>
            <w:shd w:val="clear" w:color="auto" w:fill="auto"/>
          </w:tcPr>
          <w:p w14:paraId="0DA50DA9"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b/>
              </w:rPr>
              <w:t>Степень удовлетворенности</w:t>
            </w:r>
          </w:p>
        </w:tc>
      </w:tr>
      <w:tr w:rsidR="002B577F" w:rsidRPr="00E54995" w14:paraId="08917D81" w14:textId="77777777" w:rsidTr="00D11115">
        <w:trPr>
          <w:jc w:val="center"/>
        </w:trPr>
        <w:tc>
          <w:tcPr>
            <w:tcW w:w="2268" w:type="dxa"/>
            <w:shd w:val="clear" w:color="auto" w:fill="auto"/>
          </w:tcPr>
          <w:p w14:paraId="61A818F5" w14:textId="77777777" w:rsidR="002B577F" w:rsidRPr="00E54995" w:rsidRDefault="00313770" w:rsidP="00D11115">
            <w:pPr>
              <w:spacing w:after="0" w:line="240" w:lineRule="auto"/>
              <w:rPr>
                <w:rFonts w:ascii="Times New Roman" w:hAnsi="Times New Roman" w:cs="Times New Roman"/>
              </w:rPr>
            </w:pPr>
            <w:r>
              <w:rPr>
                <w:rFonts w:ascii="Times New Roman" w:hAnsi="Times New Roman" w:cs="Times New Roman"/>
              </w:rPr>
              <w:t>0–19</w:t>
            </w:r>
          </w:p>
        </w:tc>
        <w:tc>
          <w:tcPr>
            <w:tcW w:w="5669" w:type="dxa"/>
            <w:shd w:val="clear" w:color="auto" w:fill="auto"/>
          </w:tcPr>
          <w:p w14:paraId="08D25848"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rPr>
              <w:t>Полная неудовлетворенность</w:t>
            </w:r>
          </w:p>
        </w:tc>
      </w:tr>
      <w:tr w:rsidR="002B577F" w:rsidRPr="00E54995" w14:paraId="0BBDFD0F" w14:textId="77777777" w:rsidTr="00D11115">
        <w:trPr>
          <w:jc w:val="center"/>
        </w:trPr>
        <w:tc>
          <w:tcPr>
            <w:tcW w:w="2268" w:type="dxa"/>
            <w:shd w:val="clear" w:color="auto" w:fill="auto"/>
          </w:tcPr>
          <w:p w14:paraId="50886BF2" w14:textId="77777777" w:rsidR="002B577F" w:rsidRPr="00E54995" w:rsidRDefault="00313770" w:rsidP="00D11115">
            <w:pPr>
              <w:spacing w:after="0" w:line="240" w:lineRule="auto"/>
              <w:rPr>
                <w:rFonts w:ascii="Times New Roman" w:hAnsi="Times New Roman" w:cs="Times New Roman"/>
              </w:rPr>
            </w:pPr>
            <w:r>
              <w:rPr>
                <w:rFonts w:ascii="Times New Roman" w:hAnsi="Times New Roman" w:cs="Times New Roman"/>
              </w:rPr>
              <w:t>20–39</w:t>
            </w:r>
          </w:p>
        </w:tc>
        <w:tc>
          <w:tcPr>
            <w:tcW w:w="5669" w:type="dxa"/>
            <w:shd w:val="clear" w:color="auto" w:fill="auto"/>
          </w:tcPr>
          <w:p w14:paraId="1CA1F197"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rPr>
              <w:t>Частичная неудовлетворенность</w:t>
            </w:r>
          </w:p>
        </w:tc>
      </w:tr>
      <w:tr w:rsidR="002B577F" w:rsidRPr="00E54995" w14:paraId="6247F548" w14:textId="77777777" w:rsidTr="00D11115">
        <w:trPr>
          <w:jc w:val="center"/>
        </w:trPr>
        <w:tc>
          <w:tcPr>
            <w:tcW w:w="2268" w:type="dxa"/>
            <w:shd w:val="clear" w:color="auto" w:fill="auto"/>
          </w:tcPr>
          <w:p w14:paraId="12A1DBB4" w14:textId="77777777" w:rsidR="002B577F" w:rsidRPr="00E54995" w:rsidRDefault="00313770" w:rsidP="00D11115">
            <w:pPr>
              <w:spacing w:after="0" w:line="240" w:lineRule="auto"/>
              <w:rPr>
                <w:rFonts w:ascii="Times New Roman" w:hAnsi="Times New Roman" w:cs="Times New Roman"/>
              </w:rPr>
            </w:pPr>
            <w:r>
              <w:rPr>
                <w:rFonts w:ascii="Times New Roman" w:hAnsi="Times New Roman" w:cs="Times New Roman"/>
              </w:rPr>
              <w:t>40–59</w:t>
            </w:r>
          </w:p>
        </w:tc>
        <w:tc>
          <w:tcPr>
            <w:tcW w:w="5669" w:type="dxa"/>
            <w:shd w:val="clear" w:color="auto" w:fill="auto"/>
          </w:tcPr>
          <w:p w14:paraId="66764528"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rPr>
              <w:t>Средняя степень удовлетворенности</w:t>
            </w:r>
          </w:p>
        </w:tc>
      </w:tr>
      <w:tr w:rsidR="002B577F" w:rsidRPr="00E54995" w14:paraId="4999D2B2" w14:textId="77777777" w:rsidTr="00D11115">
        <w:trPr>
          <w:jc w:val="center"/>
        </w:trPr>
        <w:tc>
          <w:tcPr>
            <w:tcW w:w="2268" w:type="dxa"/>
            <w:shd w:val="clear" w:color="auto" w:fill="auto"/>
          </w:tcPr>
          <w:p w14:paraId="7D99BE9E" w14:textId="77777777" w:rsidR="002B577F" w:rsidRPr="00E54995" w:rsidRDefault="00313770" w:rsidP="00D11115">
            <w:pPr>
              <w:spacing w:after="0" w:line="240" w:lineRule="auto"/>
              <w:rPr>
                <w:rFonts w:ascii="Times New Roman" w:hAnsi="Times New Roman" w:cs="Times New Roman"/>
              </w:rPr>
            </w:pPr>
            <w:r>
              <w:rPr>
                <w:rFonts w:ascii="Times New Roman" w:hAnsi="Times New Roman" w:cs="Times New Roman"/>
              </w:rPr>
              <w:t>60–79</w:t>
            </w:r>
          </w:p>
        </w:tc>
        <w:tc>
          <w:tcPr>
            <w:tcW w:w="5669" w:type="dxa"/>
            <w:shd w:val="clear" w:color="auto" w:fill="auto"/>
          </w:tcPr>
          <w:p w14:paraId="0E32B015"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rPr>
              <w:t>Высокая степень удовлетворенности</w:t>
            </w:r>
          </w:p>
        </w:tc>
      </w:tr>
      <w:tr w:rsidR="002B577F" w:rsidRPr="00E54995" w14:paraId="16B45B16" w14:textId="77777777" w:rsidTr="00D11115">
        <w:trPr>
          <w:jc w:val="center"/>
        </w:trPr>
        <w:tc>
          <w:tcPr>
            <w:tcW w:w="2268" w:type="dxa"/>
            <w:shd w:val="clear" w:color="auto" w:fill="auto"/>
          </w:tcPr>
          <w:p w14:paraId="2D34D1EE" w14:textId="77777777" w:rsidR="002B577F" w:rsidRPr="00E54995" w:rsidRDefault="00313770" w:rsidP="00D11115">
            <w:pPr>
              <w:spacing w:after="0" w:line="240" w:lineRule="auto"/>
              <w:rPr>
                <w:rFonts w:ascii="Times New Roman" w:hAnsi="Times New Roman" w:cs="Times New Roman"/>
              </w:rPr>
            </w:pPr>
            <w:r>
              <w:rPr>
                <w:rFonts w:ascii="Times New Roman" w:hAnsi="Times New Roman" w:cs="Times New Roman"/>
              </w:rPr>
              <w:t>80–100</w:t>
            </w:r>
          </w:p>
        </w:tc>
        <w:tc>
          <w:tcPr>
            <w:tcW w:w="5669" w:type="dxa"/>
            <w:shd w:val="clear" w:color="auto" w:fill="auto"/>
          </w:tcPr>
          <w:p w14:paraId="5E665414" w14:textId="77777777" w:rsidR="002B577F" w:rsidRPr="00E54995" w:rsidRDefault="00313770" w:rsidP="00D11115">
            <w:pPr>
              <w:spacing w:after="0" w:line="240" w:lineRule="auto"/>
              <w:jc w:val="center"/>
              <w:rPr>
                <w:rFonts w:ascii="Times New Roman" w:hAnsi="Times New Roman" w:cs="Times New Roman"/>
              </w:rPr>
            </w:pPr>
            <w:r>
              <w:rPr>
                <w:rFonts w:ascii="Times New Roman" w:hAnsi="Times New Roman" w:cs="Times New Roman"/>
              </w:rPr>
              <w:t>Полная удовлетворенность</w:t>
            </w:r>
          </w:p>
        </w:tc>
      </w:tr>
    </w:tbl>
    <w:p w14:paraId="201709F9" w14:textId="77777777" w:rsidR="00D11115" w:rsidRPr="00E54995" w:rsidRDefault="00D11115" w:rsidP="006B1982">
      <w:pPr>
        <w:spacing w:after="0" w:line="240" w:lineRule="auto"/>
        <w:ind w:firstLine="709"/>
        <w:jc w:val="both"/>
        <w:rPr>
          <w:rFonts w:ascii="Times New Roman" w:hAnsi="Times New Roman" w:cs="Times New Roman"/>
          <w:sz w:val="24"/>
          <w:szCs w:val="24"/>
        </w:rPr>
      </w:pPr>
    </w:p>
    <w:p w14:paraId="2EE66B07" w14:textId="77777777" w:rsidR="002B577F" w:rsidRPr="00E54995" w:rsidRDefault="00313770" w:rsidP="006B19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Численность респондентов, принявших участие в опросах, приведена отдельно по каждой целевой группе в соответствующих разделах отчета (раздел 2 – обучающиеся, раздел 3 – педагогические работники, раздел 4 – работодатели, раздел 5 – родители (законные представители) обучающихся). Обработка результатов опросов проведена в агрегированном виде; персональные данные респондентов не раскрываются.</w:t>
      </w:r>
      <w:r>
        <w:rPr>
          <w:rFonts w:ascii="Times New Roman" w:hAnsi="Times New Roman" w:cs="Times New Roman"/>
          <w:sz w:val="24"/>
          <w:szCs w:val="24"/>
        </w:rPr>
        <w:br w:type="page"/>
      </w:r>
    </w:p>
    <w:p w14:paraId="58A4AFA7" w14:textId="77777777" w:rsidR="002B577F" w:rsidRPr="00E54995" w:rsidRDefault="00313770" w:rsidP="006B1982">
      <w:pPr>
        <w:jc w:val="center"/>
        <w:rPr>
          <w:rFonts w:ascii="Times New Roman" w:hAnsi="Times New Roman" w:cs="Times New Roman"/>
          <w:b/>
          <w:sz w:val="24"/>
          <w:szCs w:val="24"/>
        </w:rPr>
      </w:pPr>
      <w:r>
        <w:rPr>
          <w:rFonts w:ascii="Times New Roman" w:hAnsi="Times New Roman" w:cs="Times New Roman"/>
          <w:b/>
          <w:sz w:val="24"/>
          <w:szCs w:val="24"/>
        </w:rPr>
        <w:lastRenderedPageBreak/>
        <w:t>2. РЕЗУЛЬТАТЫ ОПРОСА ОБУЧАЮЩИХСЯ ОБ УДОВЛЕТВОРЕННОСТИ УСЛОВИЯМИ, СОДЕРЖАНИЕМ, ОРГАНИЗАЦИЕЙ И КАЧЕСТВОМ ОБРАЗОВАТЕЛЬНОГО ПРОЦЕССА В ЦЕЛОМ И ОТДЕЛЬНЫХ ДИСЦИПЛИН</w:t>
      </w:r>
    </w:p>
    <w:p w14:paraId="40F377C7" w14:textId="77777777" w:rsidR="000E563D" w:rsidRPr="000E563D" w:rsidRDefault="000E563D" w:rsidP="000E563D">
      <w:pPr>
        <w:spacing w:after="0" w:line="240" w:lineRule="auto"/>
        <w:ind w:firstLine="709"/>
        <w:jc w:val="center"/>
        <w:rPr>
          <w:rFonts w:ascii="Times New Roman" w:hAnsi="Times New Roman" w:cs="Times New Roman"/>
          <w:b/>
          <w:bCs/>
        </w:rPr>
      </w:pPr>
      <w:r w:rsidRPr="000E563D">
        <w:rPr>
          <w:rFonts w:ascii="Times New Roman" w:hAnsi="Times New Roman" w:cs="Times New Roman"/>
          <w:b/>
          <w:bCs/>
        </w:rPr>
        <w:t>Протокол</w:t>
      </w:r>
    </w:p>
    <w:p w14:paraId="5746EC87" w14:textId="77777777" w:rsidR="000E563D" w:rsidRDefault="000E563D" w:rsidP="000E563D">
      <w:pPr>
        <w:spacing w:after="0" w:line="240" w:lineRule="auto"/>
        <w:ind w:firstLine="709"/>
        <w:jc w:val="center"/>
        <w:rPr>
          <w:rFonts w:ascii="Times New Roman" w:hAnsi="Times New Roman" w:cs="Times New Roman"/>
          <w:b/>
          <w:bCs/>
        </w:rPr>
      </w:pPr>
      <w:r w:rsidRPr="000E563D">
        <w:rPr>
          <w:rFonts w:ascii="Times New Roman" w:hAnsi="Times New Roman" w:cs="Times New Roman"/>
          <w:b/>
          <w:bCs/>
        </w:rPr>
        <w:t>информация о результатах опросов обучающихся об удовлетворенности условиями, содержанием, организацией и качеством образовательного процесса в целом и отдельных дисциплин (модулей) и практик в рамках реализации образовательной программы</w:t>
      </w:r>
    </w:p>
    <w:p w14:paraId="56ECCBB6" w14:textId="77777777" w:rsidR="000E563D" w:rsidRPr="001E2148" w:rsidRDefault="000E563D" w:rsidP="000E563D">
      <w:pPr>
        <w:pStyle w:val="Default"/>
        <w:jc w:val="center"/>
        <w:rPr>
          <w:b/>
          <w:sz w:val="23"/>
          <w:szCs w:val="23"/>
        </w:rPr>
      </w:pPr>
      <w:r>
        <w:rPr>
          <w:b/>
          <w:sz w:val="23"/>
          <w:szCs w:val="23"/>
        </w:rPr>
        <w:t>09.02</w:t>
      </w:r>
      <w:r w:rsidRPr="001E2148">
        <w:rPr>
          <w:b/>
          <w:sz w:val="23"/>
          <w:szCs w:val="23"/>
        </w:rPr>
        <w:t>.0</w:t>
      </w:r>
      <w:r>
        <w:rPr>
          <w:b/>
          <w:sz w:val="23"/>
          <w:szCs w:val="23"/>
        </w:rPr>
        <w:t>7</w:t>
      </w:r>
      <w:r w:rsidRPr="001E2148">
        <w:rPr>
          <w:b/>
          <w:sz w:val="23"/>
          <w:szCs w:val="23"/>
        </w:rPr>
        <w:t>. «</w:t>
      </w:r>
      <w:r w:rsidRPr="001505BC">
        <w:rPr>
          <w:b/>
          <w:sz w:val="23"/>
          <w:szCs w:val="23"/>
        </w:rPr>
        <w:t>Информационные системы и программирование</w:t>
      </w:r>
      <w:r w:rsidRPr="001E2148">
        <w:rPr>
          <w:b/>
          <w:sz w:val="23"/>
          <w:szCs w:val="23"/>
        </w:rPr>
        <w:t>»</w:t>
      </w:r>
      <w:r w:rsidR="00C15A35">
        <w:rPr>
          <w:b/>
          <w:sz w:val="23"/>
          <w:szCs w:val="23"/>
        </w:rPr>
        <w:t>, очная форма, 2025 г.н.</w:t>
      </w:r>
    </w:p>
    <w:p w14:paraId="554FE8B2" w14:textId="77777777" w:rsidR="000E563D" w:rsidRPr="00A95B65" w:rsidRDefault="000E563D" w:rsidP="000E563D">
      <w:pPr>
        <w:pStyle w:val="Default"/>
        <w:jc w:val="center"/>
        <w:rPr>
          <w:b/>
          <w:sz w:val="18"/>
          <w:szCs w:val="18"/>
        </w:rPr>
      </w:pPr>
      <w:r w:rsidRPr="00A95B65">
        <w:rPr>
          <w:b/>
          <w:sz w:val="18"/>
          <w:szCs w:val="18"/>
        </w:rPr>
        <w:t>(</w:t>
      </w:r>
      <w:r w:rsidRPr="00A95B65">
        <w:rPr>
          <w:bCs/>
          <w:i/>
          <w:iCs/>
          <w:sz w:val="18"/>
          <w:szCs w:val="18"/>
        </w:rPr>
        <w:t>код наименование образовательной программы</w:t>
      </w:r>
      <w:r w:rsidRPr="00A95B65">
        <w:rPr>
          <w:b/>
          <w:sz w:val="18"/>
          <w:szCs w:val="18"/>
        </w:rPr>
        <w:t>)</w:t>
      </w:r>
    </w:p>
    <w:p w14:paraId="759EDDDC" w14:textId="77777777" w:rsidR="000E563D" w:rsidRDefault="000E563D" w:rsidP="000E563D">
      <w:pPr>
        <w:spacing w:after="0" w:line="240" w:lineRule="auto"/>
        <w:ind w:firstLine="709"/>
        <w:jc w:val="both"/>
        <w:rPr>
          <w:rFonts w:ascii="Times New Roman" w:hAnsi="Times New Roman" w:cs="Times New Roman"/>
          <w:b/>
          <w:bCs/>
        </w:rPr>
      </w:pPr>
    </w:p>
    <w:p w14:paraId="6AB24205" w14:textId="77777777" w:rsidR="002B577F" w:rsidRPr="00E54995" w:rsidRDefault="00F96CCD" w:rsidP="0087530C">
      <w:pPr>
        <w:ind w:firstLine="709"/>
        <w:jc w:val="both"/>
        <w:rPr>
          <w:rFonts w:ascii="Times New Roman" w:hAnsi="Times New Roman" w:cs="Times New Roman"/>
          <w:sz w:val="24"/>
          <w:szCs w:val="24"/>
        </w:rPr>
      </w:pPr>
      <w:r>
        <w:rPr>
          <w:rFonts w:ascii="Times New Roman" w:hAnsi="Times New Roman" w:cs="Times New Roman"/>
          <w:sz w:val="24"/>
          <w:szCs w:val="24"/>
        </w:rPr>
        <w:t>Выборочная совокупность сформирована методом основного массива. Период проведения – январь 2026 года. В опросе приняли участие 76 обучающихся, что составило 9</w:t>
      </w:r>
      <w:r w:rsidR="00023363">
        <w:rPr>
          <w:rFonts w:ascii="Times New Roman" w:hAnsi="Times New Roman" w:cs="Times New Roman"/>
          <w:sz w:val="24"/>
          <w:szCs w:val="24"/>
        </w:rPr>
        <w:t>2,7</w:t>
      </w:r>
      <w:r>
        <w:rPr>
          <w:rFonts w:ascii="Times New Roman" w:hAnsi="Times New Roman" w:cs="Times New Roman"/>
          <w:sz w:val="24"/>
          <w:szCs w:val="24"/>
        </w:rPr>
        <w:t>% от количества обучающихся на образовательной программе.</w:t>
      </w:r>
    </w:p>
    <w:p w14:paraId="539BB8D2"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2.1. Удовлетворенность уровнем образовательного процесса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4C7C2022" w14:textId="77777777" w:rsidTr="0087530C">
        <w:trPr>
          <w:jc w:val="center"/>
        </w:trPr>
        <w:tc>
          <w:tcPr>
            <w:tcW w:w="567" w:type="dxa"/>
            <w:shd w:val="clear" w:color="auto" w:fill="D9D9D9"/>
          </w:tcPr>
          <w:p w14:paraId="180E258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71C3AD8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7AE5C27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5B61B9E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4F24A93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3F3B59B1" w14:textId="77777777" w:rsidTr="0087530C">
        <w:trPr>
          <w:jc w:val="center"/>
        </w:trPr>
        <w:tc>
          <w:tcPr>
            <w:tcW w:w="567" w:type="dxa"/>
          </w:tcPr>
          <w:p w14:paraId="50E995F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2C29ED0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образования, предоставляемого в Академии</w:t>
            </w:r>
          </w:p>
        </w:tc>
        <w:tc>
          <w:tcPr>
            <w:tcW w:w="1191" w:type="dxa"/>
          </w:tcPr>
          <w:p w14:paraId="5F7630E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4,54</w:t>
            </w:r>
          </w:p>
        </w:tc>
        <w:tc>
          <w:tcPr>
            <w:tcW w:w="1191" w:type="dxa"/>
          </w:tcPr>
          <w:p w14:paraId="543E08B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90,8%</w:t>
            </w:r>
          </w:p>
        </w:tc>
        <w:tc>
          <w:tcPr>
            <w:tcW w:w="2041" w:type="dxa"/>
          </w:tcPr>
          <w:p w14:paraId="6AE0702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D4BE94C" w14:textId="77777777" w:rsidTr="0087530C">
        <w:trPr>
          <w:jc w:val="center"/>
        </w:trPr>
        <w:tc>
          <w:tcPr>
            <w:tcW w:w="567" w:type="dxa"/>
          </w:tcPr>
          <w:p w14:paraId="62ECA6C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2BC6109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учебно-методического обеспечения</w:t>
            </w:r>
          </w:p>
        </w:tc>
        <w:tc>
          <w:tcPr>
            <w:tcW w:w="1191" w:type="dxa"/>
          </w:tcPr>
          <w:p w14:paraId="6876EF2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4,58</w:t>
            </w:r>
          </w:p>
        </w:tc>
        <w:tc>
          <w:tcPr>
            <w:tcW w:w="1191" w:type="dxa"/>
          </w:tcPr>
          <w:p w14:paraId="35C0BE6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91,6%</w:t>
            </w:r>
          </w:p>
        </w:tc>
        <w:tc>
          <w:tcPr>
            <w:tcW w:w="2041" w:type="dxa"/>
          </w:tcPr>
          <w:p w14:paraId="3E54263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6B13061" w14:textId="77777777" w:rsidTr="0087530C">
        <w:trPr>
          <w:jc w:val="center"/>
        </w:trPr>
        <w:tc>
          <w:tcPr>
            <w:tcW w:w="567" w:type="dxa"/>
          </w:tcPr>
          <w:p w14:paraId="2441DB1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0D7F742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состоянием материально-технической базы (аудиторный фонд, оборудование)</w:t>
            </w:r>
          </w:p>
        </w:tc>
        <w:tc>
          <w:tcPr>
            <w:tcW w:w="1191" w:type="dxa"/>
          </w:tcPr>
          <w:p w14:paraId="6D96B6E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4,46</w:t>
            </w:r>
          </w:p>
        </w:tc>
        <w:tc>
          <w:tcPr>
            <w:tcW w:w="1191" w:type="dxa"/>
          </w:tcPr>
          <w:p w14:paraId="49F2CBF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89,2%</w:t>
            </w:r>
          </w:p>
        </w:tc>
        <w:tc>
          <w:tcPr>
            <w:tcW w:w="2041" w:type="dxa"/>
          </w:tcPr>
          <w:p w14:paraId="0288019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44CDE602" w14:textId="77777777" w:rsidTr="0087530C">
        <w:trPr>
          <w:jc w:val="center"/>
        </w:trPr>
        <w:tc>
          <w:tcPr>
            <w:tcW w:w="567" w:type="dxa"/>
          </w:tcPr>
          <w:p w14:paraId="4699DA1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1751C2C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работой преподавательского состава</w:t>
            </w:r>
          </w:p>
        </w:tc>
        <w:tc>
          <w:tcPr>
            <w:tcW w:w="1191" w:type="dxa"/>
          </w:tcPr>
          <w:p w14:paraId="36AA65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4,74</w:t>
            </w:r>
          </w:p>
        </w:tc>
        <w:tc>
          <w:tcPr>
            <w:tcW w:w="1191" w:type="dxa"/>
          </w:tcPr>
          <w:p w14:paraId="42086A7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94,7%</w:t>
            </w:r>
          </w:p>
        </w:tc>
        <w:tc>
          <w:tcPr>
            <w:tcW w:w="2041" w:type="dxa"/>
          </w:tcPr>
          <w:p w14:paraId="57E9F0F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906A9F3" w14:textId="77777777" w:rsidTr="0087530C">
        <w:trPr>
          <w:jc w:val="center"/>
        </w:trPr>
        <w:tc>
          <w:tcPr>
            <w:tcW w:w="567" w:type="dxa"/>
          </w:tcPr>
          <w:p w14:paraId="29FDAFF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0455983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работой учебно-вспомогательного персонала</w:t>
            </w:r>
          </w:p>
        </w:tc>
        <w:tc>
          <w:tcPr>
            <w:tcW w:w="1191" w:type="dxa"/>
          </w:tcPr>
          <w:p w14:paraId="62BE246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4,58</w:t>
            </w:r>
          </w:p>
        </w:tc>
        <w:tc>
          <w:tcPr>
            <w:tcW w:w="1191" w:type="dxa"/>
          </w:tcPr>
          <w:p w14:paraId="3386EE1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91,6%</w:t>
            </w:r>
          </w:p>
        </w:tc>
        <w:tc>
          <w:tcPr>
            <w:tcW w:w="2041" w:type="dxa"/>
          </w:tcPr>
          <w:p w14:paraId="5A67BE9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F9C0EE6" w14:textId="77777777" w:rsidTr="0087530C">
        <w:trPr>
          <w:jc w:val="center"/>
        </w:trPr>
        <w:tc>
          <w:tcPr>
            <w:tcW w:w="567" w:type="dxa"/>
          </w:tcPr>
          <w:p w14:paraId="6FB2B0F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353C87F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отношением к обучающимся преподавателей, администрации (внимательность, тактичность, дружелюбие, неравнодушие)</w:t>
            </w:r>
          </w:p>
        </w:tc>
        <w:tc>
          <w:tcPr>
            <w:tcW w:w="1191" w:type="dxa"/>
          </w:tcPr>
          <w:p w14:paraId="6E39EA0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4,76</w:t>
            </w:r>
          </w:p>
        </w:tc>
        <w:tc>
          <w:tcPr>
            <w:tcW w:w="1191" w:type="dxa"/>
          </w:tcPr>
          <w:p w14:paraId="3ED3BE5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95,3%</w:t>
            </w:r>
          </w:p>
        </w:tc>
        <w:tc>
          <w:tcPr>
            <w:tcW w:w="2041" w:type="dxa"/>
          </w:tcPr>
          <w:p w14:paraId="5C3A31F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8005F53" w14:textId="77777777" w:rsidTr="0087530C">
        <w:trPr>
          <w:jc w:val="center"/>
        </w:trPr>
        <w:tc>
          <w:tcPr>
            <w:tcW w:w="567" w:type="dxa"/>
          </w:tcPr>
          <w:p w14:paraId="60F4678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4649" w:type="dxa"/>
          </w:tcPr>
          <w:p w14:paraId="1B351F1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организацией научно-исследовательской деятельности студентов (конференции, семинары и т.п.)</w:t>
            </w:r>
          </w:p>
        </w:tc>
        <w:tc>
          <w:tcPr>
            <w:tcW w:w="1191" w:type="dxa"/>
          </w:tcPr>
          <w:p w14:paraId="5FF71FF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4,39</w:t>
            </w:r>
          </w:p>
        </w:tc>
        <w:tc>
          <w:tcPr>
            <w:tcW w:w="1191" w:type="dxa"/>
          </w:tcPr>
          <w:p w14:paraId="2691C8F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87,9%</w:t>
            </w:r>
          </w:p>
        </w:tc>
        <w:tc>
          <w:tcPr>
            <w:tcW w:w="2041" w:type="dxa"/>
          </w:tcPr>
          <w:p w14:paraId="41D809E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BF91695" w14:textId="77777777" w:rsidTr="0087530C">
        <w:trPr>
          <w:jc w:val="center"/>
        </w:trPr>
        <w:tc>
          <w:tcPr>
            <w:tcW w:w="567" w:type="dxa"/>
          </w:tcPr>
          <w:p w14:paraId="6155B16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4649" w:type="dxa"/>
          </w:tcPr>
          <w:p w14:paraId="2F842D8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соблюдением законодательных и нормативных требований</w:t>
            </w:r>
          </w:p>
        </w:tc>
        <w:tc>
          <w:tcPr>
            <w:tcW w:w="1191" w:type="dxa"/>
          </w:tcPr>
          <w:p w14:paraId="7CD3CE8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4,74</w:t>
            </w:r>
          </w:p>
        </w:tc>
        <w:tc>
          <w:tcPr>
            <w:tcW w:w="1191" w:type="dxa"/>
          </w:tcPr>
          <w:p w14:paraId="64A761F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94,7%</w:t>
            </w:r>
          </w:p>
        </w:tc>
        <w:tc>
          <w:tcPr>
            <w:tcW w:w="2041" w:type="dxa"/>
          </w:tcPr>
          <w:p w14:paraId="0465444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063894E" w14:textId="77777777" w:rsidTr="0087530C">
        <w:trPr>
          <w:jc w:val="center"/>
        </w:trPr>
        <w:tc>
          <w:tcPr>
            <w:tcW w:w="567" w:type="dxa"/>
          </w:tcPr>
          <w:p w14:paraId="5DE4343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4649" w:type="dxa"/>
          </w:tcPr>
          <w:p w14:paraId="16B3CC8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оперативностью и результативностью реагирования на запросы</w:t>
            </w:r>
          </w:p>
        </w:tc>
        <w:tc>
          <w:tcPr>
            <w:tcW w:w="1191" w:type="dxa"/>
          </w:tcPr>
          <w:p w14:paraId="0ABAAA9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4,29</w:t>
            </w:r>
          </w:p>
        </w:tc>
        <w:tc>
          <w:tcPr>
            <w:tcW w:w="1191" w:type="dxa"/>
          </w:tcPr>
          <w:p w14:paraId="362E4DC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85,8%</w:t>
            </w:r>
          </w:p>
        </w:tc>
        <w:tc>
          <w:tcPr>
            <w:tcW w:w="2041" w:type="dxa"/>
          </w:tcPr>
          <w:p w14:paraId="296986C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5E3F0FB" w14:textId="77777777" w:rsidTr="0087530C">
        <w:trPr>
          <w:jc w:val="center"/>
        </w:trPr>
        <w:tc>
          <w:tcPr>
            <w:tcW w:w="567" w:type="dxa"/>
          </w:tcPr>
          <w:p w14:paraId="1597647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4649" w:type="dxa"/>
          </w:tcPr>
          <w:p w14:paraId="6BF59E4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информированностью: доступностью, полнотой, достоверностью текущей информации об образовательной услуге</w:t>
            </w:r>
          </w:p>
        </w:tc>
        <w:tc>
          <w:tcPr>
            <w:tcW w:w="1191" w:type="dxa"/>
          </w:tcPr>
          <w:p w14:paraId="48C6692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4,45</w:t>
            </w:r>
          </w:p>
        </w:tc>
        <w:tc>
          <w:tcPr>
            <w:tcW w:w="1191" w:type="dxa"/>
          </w:tcPr>
          <w:p w14:paraId="7EBCE92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88,9%</w:t>
            </w:r>
          </w:p>
        </w:tc>
        <w:tc>
          <w:tcPr>
            <w:tcW w:w="2041" w:type="dxa"/>
          </w:tcPr>
          <w:p w14:paraId="3048DA1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AFF7672" w14:textId="77777777" w:rsidTr="0087530C">
        <w:trPr>
          <w:jc w:val="center"/>
        </w:trPr>
        <w:tc>
          <w:tcPr>
            <w:tcW w:w="567" w:type="dxa"/>
          </w:tcPr>
          <w:p w14:paraId="44A0CFB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4649" w:type="dxa"/>
          </w:tcPr>
          <w:p w14:paraId="684D3CC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деятельностью электронной библиотеки</w:t>
            </w:r>
          </w:p>
        </w:tc>
        <w:tc>
          <w:tcPr>
            <w:tcW w:w="1191" w:type="dxa"/>
          </w:tcPr>
          <w:p w14:paraId="762178F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4,28</w:t>
            </w:r>
          </w:p>
        </w:tc>
        <w:tc>
          <w:tcPr>
            <w:tcW w:w="1191" w:type="dxa"/>
          </w:tcPr>
          <w:p w14:paraId="7D2A20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85,5%</w:t>
            </w:r>
          </w:p>
        </w:tc>
        <w:tc>
          <w:tcPr>
            <w:tcW w:w="2041" w:type="dxa"/>
          </w:tcPr>
          <w:p w14:paraId="5431867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1566395" w14:textId="77777777" w:rsidTr="0087530C">
        <w:trPr>
          <w:jc w:val="center"/>
        </w:trPr>
        <w:tc>
          <w:tcPr>
            <w:tcW w:w="567" w:type="dxa"/>
          </w:tcPr>
          <w:p w14:paraId="056F9B4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4649" w:type="dxa"/>
          </w:tcPr>
          <w:p w14:paraId="25A4BE8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предоставляемой возможностью творческого самовыражения и развития</w:t>
            </w:r>
          </w:p>
        </w:tc>
        <w:tc>
          <w:tcPr>
            <w:tcW w:w="1191" w:type="dxa"/>
          </w:tcPr>
          <w:p w14:paraId="3C2ECCD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4,54</w:t>
            </w:r>
          </w:p>
        </w:tc>
        <w:tc>
          <w:tcPr>
            <w:tcW w:w="1191" w:type="dxa"/>
          </w:tcPr>
          <w:p w14:paraId="6A750E9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90,8%</w:t>
            </w:r>
          </w:p>
        </w:tc>
        <w:tc>
          <w:tcPr>
            <w:tcW w:w="2041" w:type="dxa"/>
          </w:tcPr>
          <w:p w14:paraId="27BEE4A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FF68200" w14:textId="77777777" w:rsidTr="0087530C">
        <w:trPr>
          <w:jc w:val="center"/>
        </w:trPr>
        <w:tc>
          <w:tcPr>
            <w:tcW w:w="567" w:type="dxa"/>
          </w:tcPr>
          <w:p w14:paraId="4A373C92"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13</w:t>
            </w:r>
          </w:p>
        </w:tc>
        <w:tc>
          <w:tcPr>
            <w:tcW w:w="4649" w:type="dxa"/>
          </w:tcPr>
          <w:p w14:paraId="441B870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мотивацией к обучению в Академии</w:t>
            </w:r>
          </w:p>
        </w:tc>
        <w:tc>
          <w:tcPr>
            <w:tcW w:w="1191" w:type="dxa"/>
          </w:tcPr>
          <w:p w14:paraId="6F17F72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4,29</w:t>
            </w:r>
          </w:p>
        </w:tc>
        <w:tc>
          <w:tcPr>
            <w:tcW w:w="1191" w:type="dxa"/>
          </w:tcPr>
          <w:p w14:paraId="0571645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85,8%</w:t>
            </w:r>
          </w:p>
        </w:tc>
        <w:tc>
          <w:tcPr>
            <w:tcW w:w="2041" w:type="dxa"/>
          </w:tcPr>
          <w:p w14:paraId="6A22467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3038F0E" w14:textId="77777777" w:rsidTr="0087530C">
        <w:trPr>
          <w:jc w:val="center"/>
        </w:trPr>
        <w:tc>
          <w:tcPr>
            <w:tcW w:w="567" w:type="dxa"/>
          </w:tcPr>
          <w:p w14:paraId="6EE5FF02"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14</w:t>
            </w:r>
          </w:p>
        </w:tc>
        <w:tc>
          <w:tcPr>
            <w:tcW w:w="4649" w:type="dxa"/>
          </w:tcPr>
          <w:p w14:paraId="0874D4B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организацией и проведением практик</w:t>
            </w:r>
          </w:p>
        </w:tc>
        <w:tc>
          <w:tcPr>
            <w:tcW w:w="1191" w:type="dxa"/>
          </w:tcPr>
          <w:p w14:paraId="0511DE1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4,34</w:t>
            </w:r>
          </w:p>
        </w:tc>
        <w:tc>
          <w:tcPr>
            <w:tcW w:w="1191" w:type="dxa"/>
          </w:tcPr>
          <w:p w14:paraId="19817E6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86,8%</w:t>
            </w:r>
          </w:p>
        </w:tc>
        <w:tc>
          <w:tcPr>
            <w:tcW w:w="2041" w:type="dxa"/>
          </w:tcPr>
          <w:p w14:paraId="17DC21A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C7A3F98" w14:textId="77777777" w:rsidTr="0087530C">
        <w:trPr>
          <w:jc w:val="center"/>
        </w:trPr>
        <w:tc>
          <w:tcPr>
            <w:tcW w:w="567" w:type="dxa"/>
            <w:shd w:val="clear" w:color="auto" w:fill="F2F2F2"/>
          </w:tcPr>
          <w:p w14:paraId="6A93FD4D"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4A695E7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качества образовательной деятельности (в целом)</w:t>
            </w:r>
          </w:p>
        </w:tc>
        <w:tc>
          <w:tcPr>
            <w:tcW w:w="1191" w:type="dxa"/>
            <w:shd w:val="clear" w:color="auto" w:fill="F2F2F2"/>
          </w:tcPr>
          <w:p w14:paraId="475AFAB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4,50</w:t>
            </w:r>
          </w:p>
        </w:tc>
        <w:tc>
          <w:tcPr>
            <w:tcW w:w="1191" w:type="dxa"/>
            <w:shd w:val="clear" w:color="auto" w:fill="F2F2F2"/>
          </w:tcPr>
          <w:p w14:paraId="08510A6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90,0%</w:t>
            </w:r>
          </w:p>
        </w:tc>
        <w:tc>
          <w:tcPr>
            <w:tcW w:w="2041" w:type="dxa"/>
            <w:shd w:val="clear" w:color="auto" w:fill="F2F2F2"/>
          </w:tcPr>
          <w:p w14:paraId="28082B8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58E67F7C"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2.2. Удовлетворенность образовательной деятельностью</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61811407" w14:textId="77777777" w:rsidTr="0087530C">
        <w:trPr>
          <w:jc w:val="center"/>
        </w:trPr>
        <w:tc>
          <w:tcPr>
            <w:tcW w:w="567" w:type="dxa"/>
            <w:shd w:val="clear" w:color="auto" w:fill="D9D9D9"/>
          </w:tcPr>
          <w:p w14:paraId="1DB5AD0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5DBB145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6D076B8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50B4D66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449349C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34B368EF" w14:textId="77777777" w:rsidTr="0087530C">
        <w:trPr>
          <w:jc w:val="center"/>
        </w:trPr>
        <w:tc>
          <w:tcPr>
            <w:tcW w:w="567" w:type="dxa"/>
          </w:tcPr>
          <w:p w14:paraId="2FEA431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491D589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понимания содержания будущей специальности</w:t>
            </w:r>
          </w:p>
        </w:tc>
        <w:tc>
          <w:tcPr>
            <w:tcW w:w="1191" w:type="dxa"/>
          </w:tcPr>
          <w:p w14:paraId="05DCADB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4,30</w:t>
            </w:r>
          </w:p>
        </w:tc>
        <w:tc>
          <w:tcPr>
            <w:tcW w:w="1191" w:type="dxa"/>
          </w:tcPr>
          <w:p w14:paraId="7E02026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85,9%</w:t>
            </w:r>
          </w:p>
        </w:tc>
        <w:tc>
          <w:tcPr>
            <w:tcW w:w="2041" w:type="dxa"/>
          </w:tcPr>
          <w:p w14:paraId="2E23F67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FA82C5E" w14:textId="77777777" w:rsidTr="0087530C">
        <w:trPr>
          <w:jc w:val="center"/>
        </w:trPr>
        <w:tc>
          <w:tcPr>
            <w:tcW w:w="567" w:type="dxa"/>
          </w:tcPr>
          <w:p w14:paraId="61CD5EA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w:t>
            </w:r>
          </w:p>
        </w:tc>
        <w:tc>
          <w:tcPr>
            <w:tcW w:w="4649" w:type="dxa"/>
          </w:tcPr>
          <w:p w14:paraId="1EB537F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возможностями образовательного процесса по раскрытию и реализации индивидуальных способностей</w:t>
            </w:r>
          </w:p>
        </w:tc>
        <w:tc>
          <w:tcPr>
            <w:tcW w:w="1191" w:type="dxa"/>
          </w:tcPr>
          <w:p w14:paraId="2930A58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4,65</w:t>
            </w:r>
          </w:p>
        </w:tc>
        <w:tc>
          <w:tcPr>
            <w:tcW w:w="1191" w:type="dxa"/>
          </w:tcPr>
          <w:p w14:paraId="4A4BA2C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92,9%</w:t>
            </w:r>
          </w:p>
        </w:tc>
        <w:tc>
          <w:tcPr>
            <w:tcW w:w="2041" w:type="dxa"/>
          </w:tcPr>
          <w:p w14:paraId="52B0B1F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5A1D436" w14:textId="77777777" w:rsidTr="0087530C">
        <w:trPr>
          <w:jc w:val="center"/>
        </w:trPr>
        <w:tc>
          <w:tcPr>
            <w:tcW w:w="567" w:type="dxa"/>
          </w:tcPr>
          <w:p w14:paraId="51BAF19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0BD3B0E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объемом и содержанием получаемых знаний для эффективной профессиональной деятельности</w:t>
            </w:r>
          </w:p>
        </w:tc>
        <w:tc>
          <w:tcPr>
            <w:tcW w:w="1191" w:type="dxa"/>
          </w:tcPr>
          <w:p w14:paraId="5335A55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4,55</w:t>
            </w:r>
          </w:p>
        </w:tc>
        <w:tc>
          <w:tcPr>
            <w:tcW w:w="1191" w:type="dxa"/>
          </w:tcPr>
          <w:p w14:paraId="4C13FEC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90,9%</w:t>
            </w:r>
          </w:p>
        </w:tc>
        <w:tc>
          <w:tcPr>
            <w:tcW w:w="2041" w:type="dxa"/>
          </w:tcPr>
          <w:p w14:paraId="3620DBE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91678B7" w14:textId="77777777" w:rsidTr="0087530C">
        <w:trPr>
          <w:jc w:val="center"/>
        </w:trPr>
        <w:tc>
          <w:tcPr>
            <w:tcW w:w="567" w:type="dxa"/>
          </w:tcPr>
          <w:p w14:paraId="4C56EF8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3E30456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объективностью и справедливостью существующей системы оценки знаний, умений и компетенций</w:t>
            </w:r>
          </w:p>
        </w:tc>
        <w:tc>
          <w:tcPr>
            <w:tcW w:w="1191" w:type="dxa"/>
          </w:tcPr>
          <w:p w14:paraId="5CE2F96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w:t>
            </w:r>
          </w:p>
        </w:tc>
        <w:tc>
          <w:tcPr>
            <w:tcW w:w="1191" w:type="dxa"/>
          </w:tcPr>
          <w:p w14:paraId="0A85AED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96,1%</w:t>
            </w:r>
          </w:p>
        </w:tc>
        <w:tc>
          <w:tcPr>
            <w:tcW w:w="2041" w:type="dxa"/>
          </w:tcPr>
          <w:p w14:paraId="4592501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DE6D433" w14:textId="77777777" w:rsidTr="0087530C">
        <w:trPr>
          <w:jc w:val="center"/>
        </w:trPr>
        <w:tc>
          <w:tcPr>
            <w:tcW w:w="567" w:type="dxa"/>
          </w:tcPr>
          <w:p w14:paraId="0E21C47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407B0E1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знаний и компетенций, получаемых в Академии</w:t>
            </w:r>
          </w:p>
        </w:tc>
        <w:tc>
          <w:tcPr>
            <w:tcW w:w="1191" w:type="dxa"/>
          </w:tcPr>
          <w:p w14:paraId="4BD7F0F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w:t>
            </w:r>
          </w:p>
        </w:tc>
        <w:tc>
          <w:tcPr>
            <w:tcW w:w="1191" w:type="dxa"/>
          </w:tcPr>
          <w:p w14:paraId="36448D4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88,4%</w:t>
            </w:r>
          </w:p>
        </w:tc>
        <w:tc>
          <w:tcPr>
            <w:tcW w:w="2041" w:type="dxa"/>
          </w:tcPr>
          <w:p w14:paraId="7EEB8F5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2CC57BA" w14:textId="77777777" w:rsidTr="0087530C">
        <w:trPr>
          <w:jc w:val="center"/>
        </w:trPr>
        <w:tc>
          <w:tcPr>
            <w:tcW w:w="567" w:type="dxa"/>
            <w:shd w:val="clear" w:color="auto" w:fill="F2F2F2"/>
          </w:tcPr>
          <w:p w14:paraId="0B67690B"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19358D8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образовательной деятельности (в целом)</w:t>
            </w:r>
          </w:p>
        </w:tc>
        <w:tc>
          <w:tcPr>
            <w:tcW w:w="1191" w:type="dxa"/>
            <w:shd w:val="clear" w:color="auto" w:fill="F2F2F2"/>
          </w:tcPr>
          <w:p w14:paraId="36837FA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4,54</w:t>
            </w:r>
          </w:p>
        </w:tc>
        <w:tc>
          <w:tcPr>
            <w:tcW w:w="1191" w:type="dxa"/>
            <w:shd w:val="clear" w:color="auto" w:fill="F2F2F2"/>
          </w:tcPr>
          <w:p w14:paraId="6DC452E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90,8%</w:t>
            </w:r>
          </w:p>
        </w:tc>
        <w:tc>
          <w:tcPr>
            <w:tcW w:w="2041" w:type="dxa"/>
            <w:shd w:val="clear" w:color="auto" w:fill="F2F2F2"/>
          </w:tcPr>
          <w:p w14:paraId="1FAD34B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044E4F18"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2.3. Удовлетворенность студентов преподавателями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0E20B56D" w14:textId="77777777" w:rsidTr="0087530C">
        <w:trPr>
          <w:jc w:val="center"/>
        </w:trPr>
        <w:tc>
          <w:tcPr>
            <w:tcW w:w="567" w:type="dxa"/>
            <w:shd w:val="clear" w:color="auto" w:fill="D9D9D9"/>
          </w:tcPr>
          <w:p w14:paraId="4B3CFB0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7D75FA1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3207AB4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6B41BC4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53E187B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3AF5477B" w14:textId="77777777" w:rsidTr="0087530C">
        <w:trPr>
          <w:jc w:val="center"/>
        </w:trPr>
        <w:tc>
          <w:tcPr>
            <w:tcW w:w="567" w:type="dxa"/>
          </w:tcPr>
          <w:p w14:paraId="17DCDBA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0EE48E3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четко формулирует цели и план учебной работы в соответствии с учебной программой курса</w:t>
            </w:r>
          </w:p>
        </w:tc>
        <w:tc>
          <w:tcPr>
            <w:tcW w:w="1191" w:type="dxa"/>
          </w:tcPr>
          <w:p w14:paraId="712F711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4,67</w:t>
            </w:r>
          </w:p>
        </w:tc>
        <w:tc>
          <w:tcPr>
            <w:tcW w:w="1191" w:type="dxa"/>
          </w:tcPr>
          <w:p w14:paraId="4412A59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93,42%</w:t>
            </w:r>
          </w:p>
        </w:tc>
        <w:tc>
          <w:tcPr>
            <w:tcW w:w="2041" w:type="dxa"/>
          </w:tcPr>
          <w:p w14:paraId="1A68A10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4B2BD79" w14:textId="77777777" w:rsidTr="0087530C">
        <w:trPr>
          <w:jc w:val="center"/>
        </w:trPr>
        <w:tc>
          <w:tcPr>
            <w:tcW w:w="567" w:type="dxa"/>
          </w:tcPr>
          <w:p w14:paraId="6EC4024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7098AB1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представляет информацию о литературе (источниках информации) по дисциплине</w:t>
            </w:r>
          </w:p>
        </w:tc>
        <w:tc>
          <w:tcPr>
            <w:tcW w:w="1191" w:type="dxa"/>
          </w:tcPr>
          <w:p w14:paraId="2BE8AC3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4,49</w:t>
            </w:r>
          </w:p>
        </w:tc>
        <w:tc>
          <w:tcPr>
            <w:tcW w:w="1191" w:type="dxa"/>
          </w:tcPr>
          <w:p w14:paraId="18243EA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89,74%</w:t>
            </w:r>
          </w:p>
        </w:tc>
        <w:tc>
          <w:tcPr>
            <w:tcW w:w="2041" w:type="dxa"/>
          </w:tcPr>
          <w:p w14:paraId="41848A1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E876E6A" w14:textId="77777777" w:rsidTr="0087530C">
        <w:trPr>
          <w:jc w:val="center"/>
        </w:trPr>
        <w:tc>
          <w:tcPr>
            <w:tcW w:w="567" w:type="dxa"/>
          </w:tcPr>
          <w:p w14:paraId="281B7D03"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41979C7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показывает в начале занятия связь между материалом текущего и предыдущих занятий</w:t>
            </w:r>
          </w:p>
        </w:tc>
        <w:tc>
          <w:tcPr>
            <w:tcW w:w="1191" w:type="dxa"/>
          </w:tcPr>
          <w:p w14:paraId="7059E91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4,66</w:t>
            </w:r>
          </w:p>
        </w:tc>
        <w:tc>
          <w:tcPr>
            <w:tcW w:w="1191" w:type="dxa"/>
          </w:tcPr>
          <w:p w14:paraId="445077E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93,16%</w:t>
            </w:r>
          </w:p>
        </w:tc>
        <w:tc>
          <w:tcPr>
            <w:tcW w:w="2041" w:type="dxa"/>
          </w:tcPr>
          <w:p w14:paraId="5E15346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E5F0188" w14:textId="77777777" w:rsidTr="0087530C">
        <w:trPr>
          <w:jc w:val="center"/>
        </w:trPr>
        <w:tc>
          <w:tcPr>
            <w:tcW w:w="567" w:type="dxa"/>
          </w:tcPr>
          <w:p w14:paraId="5CA3B80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0FD8484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ясно, логично, аргументированно и заинтересованно излагает материал</w:t>
            </w:r>
          </w:p>
        </w:tc>
        <w:tc>
          <w:tcPr>
            <w:tcW w:w="1191" w:type="dxa"/>
          </w:tcPr>
          <w:p w14:paraId="7758995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4,68</w:t>
            </w:r>
          </w:p>
        </w:tc>
        <w:tc>
          <w:tcPr>
            <w:tcW w:w="1191" w:type="dxa"/>
          </w:tcPr>
          <w:p w14:paraId="1CFE78A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93,68%</w:t>
            </w:r>
          </w:p>
        </w:tc>
        <w:tc>
          <w:tcPr>
            <w:tcW w:w="2041" w:type="dxa"/>
          </w:tcPr>
          <w:p w14:paraId="6966F8A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4A26CF41" w14:textId="77777777" w:rsidTr="0087530C">
        <w:trPr>
          <w:jc w:val="center"/>
        </w:trPr>
        <w:tc>
          <w:tcPr>
            <w:tcW w:w="567" w:type="dxa"/>
          </w:tcPr>
          <w:p w14:paraId="0DCA7B7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2BEFAC3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Применяемые методы, способы и формы работы преподавателя целесообразны и эффективны</w:t>
            </w:r>
          </w:p>
        </w:tc>
        <w:tc>
          <w:tcPr>
            <w:tcW w:w="1191" w:type="dxa"/>
          </w:tcPr>
          <w:p w14:paraId="24AEC35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4,68</w:t>
            </w:r>
          </w:p>
        </w:tc>
        <w:tc>
          <w:tcPr>
            <w:tcW w:w="1191" w:type="dxa"/>
          </w:tcPr>
          <w:p w14:paraId="5F881EF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93,68%</w:t>
            </w:r>
          </w:p>
        </w:tc>
        <w:tc>
          <w:tcPr>
            <w:tcW w:w="2041" w:type="dxa"/>
          </w:tcPr>
          <w:p w14:paraId="0418E57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6FF97A1" w14:textId="77777777" w:rsidTr="0087530C">
        <w:trPr>
          <w:jc w:val="center"/>
        </w:trPr>
        <w:tc>
          <w:tcPr>
            <w:tcW w:w="567" w:type="dxa"/>
          </w:tcPr>
          <w:p w14:paraId="4DE9DB16"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1F86B91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Своей профессиональной деятельностью преподаватель содействует росту образовательных достижений студентов</w:t>
            </w:r>
          </w:p>
        </w:tc>
        <w:tc>
          <w:tcPr>
            <w:tcW w:w="1191" w:type="dxa"/>
          </w:tcPr>
          <w:p w14:paraId="0E77F9A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4,67</w:t>
            </w:r>
          </w:p>
        </w:tc>
        <w:tc>
          <w:tcPr>
            <w:tcW w:w="1191" w:type="dxa"/>
          </w:tcPr>
          <w:p w14:paraId="2BB25CE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93,42%</w:t>
            </w:r>
          </w:p>
        </w:tc>
        <w:tc>
          <w:tcPr>
            <w:tcW w:w="2041" w:type="dxa"/>
          </w:tcPr>
          <w:p w14:paraId="74A2075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470768E" w14:textId="77777777" w:rsidTr="0087530C">
        <w:trPr>
          <w:jc w:val="center"/>
        </w:trPr>
        <w:tc>
          <w:tcPr>
            <w:tcW w:w="567" w:type="dxa"/>
          </w:tcPr>
          <w:p w14:paraId="1668AFDE"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4649" w:type="dxa"/>
          </w:tcPr>
          <w:p w14:paraId="492F89D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предлагает и последовательно руководствуется системой своих требований и критериев для оценки результатов образовательной деятельности</w:t>
            </w:r>
          </w:p>
        </w:tc>
        <w:tc>
          <w:tcPr>
            <w:tcW w:w="1191" w:type="dxa"/>
          </w:tcPr>
          <w:p w14:paraId="3FC83E7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4,51</w:t>
            </w:r>
          </w:p>
        </w:tc>
        <w:tc>
          <w:tcPr>
            <w:tcW w:w="1191" w:type="dxa"/>
          </w:tcPr>
          <w:p w14:paraId="001260D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90,26%</w:t>
            </w:r>
          </w:p>
        </w:tc>
        <w:tc>
          <w:tcPr>
            <w:tcW w:w="2041" w:type="dxa"/>
          </w:tcPr>
          <w:p w14:paraId="5C1A9FC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B7D62D4" w14:textId="77777777" w:rsidTr="0087530C">
        <w:trPr>
          <w:jc w:val="center"/>
        </w:trPr>
        <w:tc>
          <w:tcPr>
            <w:tcW w:w="567" w:type="dxa"/>
          </w:tcPr>
          <w:p w14:paraId="6980DDD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4649" w:type="dxa"/>
          </w:tcPr>
          <w:p w14:paraId="0FCC043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устанавливает необходимый контакт со студентами, использует адекватные способы общения и взаимодействия</w:t>
            </w:r>
          </w:p>
        </w:tc>
        <w:tc>
          <w:tcPr>
            <w:tcW w:w="1191" w:type="dxa"/>
          </w:tcPr>
          <w:p w14:paraId="20CA437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4,75</w:t>
            </w:r>
          </w:p>
        </w:tc>
        <w:tc>
          <w:tcPr>
            <w:tcW w:w="1191" w:type="dxa"/>
          </w:tcPr>
          <w:p w14:paraId="0A8A05E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95,00%</w:t>
            </w:r>
          </w:p>
        </w:tc>
        <w:tc>
          <w:tcPr>
            <w:tcW w:w="2041" w:type="dxa"/>
          </w:tcPr>
          <w:p w14:paraId="6C10CC6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D8EDD2F" w14:textId="77777777" w:rsidTr="0087530C">
        <w:trPr>
          <w:jc w:val="center"/>
        </w:trPr>
        <w:tc>
          <w:tcPr>
            <w:tcW w:w="567" w:type="dxa"/>
          </w:tcPr>
          <w:p w14:paraId="744544D7"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4649" w:type="dxa"/>
          </w:tcPr>
          <w:p w14:paraId="206EE68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Речь преподавателя профессиональна, выразительна, оптимальна по темпу и силе голоса, доступна для понимания, позволяет делать необходимые записи</w:t>
            </w:r>
          </w:p>
        </w:tc>
        <w:tc>
          <w:tcPr>
            <w:tcW w:w="1191" w:type="dxa"/>
          </w:tcPr>
          <w:p w14:paraId="598F0E7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4,63</w:t>
            </w:r>
          </w:p>
        </w:tc>
        <w:tc>
          <w:tcPr>
            <w:tcW w:w="1191" w:type="dxa"/>
          </w:tcPr>
          <w:p w14:paraId="602B500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92,63%</w:t>
            </w:r>
          </w:p>
        </w:tc>
        <w:tc>
          <w:tcPr>
            <w:tcW w:w="2041" w:type="dxa"/>
          </w:tcPr>
          <w:p w14:paraId="78AB454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99F07B8" w14:textId="77777777" w:rsidTr="0087530C">
        <w:trPr>
          <w:jc w:val="center"/>
        </w:trPr>
        <w:tc>
          <w:tcPr>
            <w:tcW w:w="567" w:type="dxa"/>
          </w:tcPr>
          <w:p w14:paraId="4CC84D1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4649" w:type="dxa"/>
          </w:tcPr>
          <w:p w14:paraId="3B4205E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проявляет тактичность в процессе взаимодействия со студентами</w:t>
            </w:r>
          </w:p>
        </w:tc>
        <w:tc>
          <w:tcPr>
            <w:tcW w:w="1191" w:type="dxa"/>
          </w:tcPr>
          <w:p w14:paraId="6EE86E1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4,70</w:t>
            </w:r>
          </w:p>
        </w:tc>
        <w:tc>
          <w:tcPr>
            <w:tcW w:w="1191" w:type="dxa"/>
          </w:tcPr>
          <w:p w14:paraId="65D5458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93,95%</w:t>
            </w:r>
          </w:p>
        </w:tc>
        <w:tc>
          <w:tcPr>
            <w:tcW w:w="2041" w:type="dxa"/>
          </w:tcPr>
          <w:p w14:paraId="41D8EA3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1B36F29" w14:textId="77777777" w:rsidTr="0087530C">
        <w:trPr>
          <w:jc w:val="center"/>
        </w:trPr>
        <w:tc>
          <w:tcPr>
            <w:tcW w:w="567" w:type="dxa"/>
          </w:tcPr>
          <w:p w14:paraId="24F7E45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4649" w:type="dxa"/>
          </w:tcPr>
          <w:p w14:paraId="5500279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стимулирует творчество студентов в самостоятельной учебной и научно-исследовательской работе</w:t>
            </w:r>
          </w:p>
        </w:tc>
        <w:tc>
          <w:tcPr>
            <w:tcW w:w="1191" w:type="dxa"/>
          </w:tcPr>
          <w:p w14:paraId="01FC807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4,47</w:t>
            </w:r>
          </w:p>
        </w:tc>
        <w:tc>
          <w:tcPr>
            <w:tcW w:w="1191" w:type="dxa"/>
          </w:tcPr>
          <w:p w14:paraId="4ED9F5B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89,47%</w:t>
            </w:r>
          </w:p>
        </w:tc>
        <w:tc>
          <w:tcPr>
            <w:tcW w:w="2041" w:type="dxa"/>
          </w:tcPr>
          <w:p w14:paraId="1AB3E05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800D675" w14:textId="77777777" w:rsidTr="0087530C">
        <w:trPr>
          <w:jc w:val="center"/>
        </w:trPr>
        <w:tc>
          <w:tcPr>
            <w:tcW w:w="567" w:type="dxa"/>
          </w:tcPr>
          <w:p w14:paraId="5BBC38C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4649" w:type="dxa"/>
          </w:tcPr>
          <w:p w14:paraId="5EDB360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Преподаватель имеет свой индивидуальный стиль ведения занятия, который способствует повышению или закреплению интереса к дисциплине и будущей профессиональной деятельности</w:t>
            </w:r>
          </w:p>
        </w:tc>
        <w:tc>
          <w:tcPr>
            <w:tcW w:w="1191" w:type="dxa"/>
          </w:tcPr>
          <w:p w14:paraId="1AB4DEE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4,54</w:t>
            </w:r>
          </w:p>
        </w:tc>
        <w:tc>
          <w:tcPr>
            <w:tcW w:w="1191" w:type="dxa"/>
          </w:tcPr>
          <w:p w14:paraId="27D7D90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90,79%</w:t>
            </w:r>
          </w:p>
        </w:tc>
        <w:tc>
          <w:tcPr>
            <w:tcW w:w="2041" w:type="dxa"/>
          </w:tcPr>
          <w:p w14:paraId="1EAE83B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7C006D2" w14:textId="77777777" w:rsidTr="0087530C">
        <w:trPr>
          <w:jc w:val="center"/>
        </w:trPr>
        <w:tc>
          <w:tcPr>
            <w:tcW w:w="567" w:type="dxa"/>
            <w:shd w:val="clear" w:color="auto" w:fill="F2F2F2"/>
          </w:tcPr>
          <w:p w14:paraId="43301674"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26DA32B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Средняя итоговая оценка</w:t>
            </w:r>
          </w:p>
        </w:tc>
        <w:tc>
          <w:tcPr>
            <w:tcW w:w="1191" w:type="dxa"/>
            <w:shd w:val="clear" w:color="auto" w:fill="F2F2F2"/>
          </w:tcPr>
          <w:p w14:paraId="1BD8506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4,62</w:t>
            </w:r>
          </w:p>
        </w:tc>
        <w:tc>
          <w:tcPr>
            <w:tcW w:w="1191" w:type="dxa"/>
            <w:shd w:val="clear" w:color="auto" w:fill="F2F2F2"/>
          </w:tcPr>
          <w:p w14:paraId="5491428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92,40%</w:t>
            </w:r>
          </w:p>
        </w:tc>
        <w:tc>
          <w:tcPr>
            <w:tcW w:w="2041" w:type="dxa"/>
            <w:shd w:val="clear" w:color="auto" w:fill="F2F2F2"/>
          </w:tcPr>
          <w:p w14:paraId="63B311D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4CD29C73" w14:textId="77777777" w:rsidR="00F96CCD" w:rsidRPr="00E54995" w:rsidRDefault="00F96CCD" w:rsidP="0087530C">
      <w:pPr>
        <w:spacing w:after="0" w:line="240" w:lineRule="auto"/>
        <w:ind w:firstLine="709"/>
        <w:jc w:val="both"/>
        <w:rPr>
          <w:rFonts w:ascii="Times New Roman" w:hAnsi="Times New Roman" w:cs="Times New Roman"/>
          <w:sz w:val="24"/>
          <w:szCs w:val="24"/>
        </w:rPr>
      </w:pPr>
    </w:p>
    <w:p w14:paraId="46C8D2C6"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Вывод по разделу: обучающиеся демонстрируют высокую степень удовлетворенности всеми аспектами образовательного процесса. Наиболее высоко оценены объективность и справедливость системы оценки знаний (96,1%), отношение преподавателей и администрации к обучающимся </w:t>
      </w:r>
      <w:r>
        <w:rPr>
          <w:rFonts w:ascii="Times New Roman" w:hAnsi="Times New Roman" w:cs="Times New Roman"/>
          <w:sz w:val="24"/>
          <w:szCs w:val="24"/>
        </w:rPr>
        <w:lastRenderedPageBreak/>
        <w:t>(95,3%) и качество взаимодействия с преподавателями (92,40% в среднем по блоку). Относительно менее высокие, но также попадающие в диапазон полной удовлетворенности оценки получены по критериям «деятельность электронной библиотеки» (85,5%), «мотивация к обучению» (85,8%) и «оперативность реагирования на запросы» (85,8%) – данные направления целесообразно рассматривать как приоритетные для дальнейшего развития.</w:t>
      </w:r>
    </w:p>
    <w:p w14:paraId="214ADE75" w14:textId="77777777" w:rsidR="002B577F" w:rsidRDefault="00313770" w:rsidP="0087530C">
      <w:pPr>
        <w:jc w:val="center"/>
        <w:rPr>
          <w:rFonts w:ascii="Times New Roman" w:hAnsi="Times New Roman" w:cs="Times New Roman"/>
          <w:b/>
          <w:sz w:val="24"/>
          <w:szCs w:val="24"/>
        </w:rPr>
      </w:pPr>
      <w:r>
        <w:rPr>
          <w:rFonts w:ascii="Times New Roman" w:hAnsi="Times New Roman" w:cs="Times New Roman"/>
          <w:sz w:val="24"/>
          <w:szCs w:val="24"/>
        </w:rPr>
        <w:br w:type="page"/>
      </w:r>
      <w:r>
        <w:rPr>
          <w:rFonts w:ascii="Times New Roman" w:hAnsi="Times New Roman" w:cs="Times New Roman"/>
          <w:b/>
          <w:sz w:val="24"/>
          <w:szCs w:val="24"/>
        </w:rPr>
        <w:lastRenderedPageBreak/>
        <w:t>3. РЕЗУЛЬТАТЫ ОПРОСА ПЕДАГОГИЧЕСКИХ РАБОТНИКОВ</w:t>
      </w:r>
      <w:r>
        <w:rPr>
          <w:rFonts w:ascii="Times New Roman" w:hAnsi="Times New Roman" w:cs="Times New Roman"/>
          <w:sz w:val="20"/>
          <w:szCs w:val="20"/>
        </w:rPr>
        <w:t xml:space="preserve"> </w:t>
      </w:r>
      <w:r>
        <w:rPr>
          <w:rFonts w:ascii="Times New Roman" w:hAnsi="Times New Roman" w:cs="Times New Roman"/>
          <w:b/>
          <w:sz w:val="24"/>
          <w:szCs w:val="24"/>
        </w:rPr>
        <w:t>ОБ УДОВЛЕТВОРЕННОСТИ УСЛОВИЯМИ И ОРГАНИЗАЦИЕЙ ОБРАЗОВАТЕЛЬНОЙ ДЕЯТЕЛЬНОСТИ В РАМКАХ РЕАЛИЗАЦИИ ОБРАЗОВАТЕЛЬНОЙ ПРОГРАММЫ СПО</w:t>
      </w:r>
      <w:r w:rsidR="00255B5B">
        <w:rPr>
          <w:rFonts w:ascii="Times New Roman" w:hAnsi="Times New Roman" w:cs="Times New Roman"/>
          <w:b/>
          <w:sz w:val="24"/>
          <w:szCs w:val="24"/>
        </w:rPr>
        <w:t xml:space="preserve"> </w:t>
      </w:r>
    </w:p>
    <w:p w14:paraId="5044F0E4" w14:textId="77777777" w:rsidR="000E563D" w:rsidRPr="000E563D" w:rsidRDefault="000E563D" w:rsidP="0087530C">
      <w:pPr>
        <w:jc w:val="center"/>
        <w:rPr>
          <w:rFonts w:ascii="Times New Roman" w:hAnsi="Times New Roman" w:cs="Times New Roman"/>
          <w:bCs/>
          <w:i/>
          <w:iCs/>
          <w:sz w:val="18"/>
          <w:szCs w:val="18"/>
        </w:rPr>
      </w:pPr>
      <w:r>
        <w:rPr>
          <w:rFonts w:ascii="Times New Roman" w:hAnsi="Times New Roman" w:cs="Times New Roman"/>
          <w:b/>
          <w:sz w:val="24"/>
          <w:szCs w:val="24"/>
        </w:rPr>
        <w:t>Протокол</w:t>
      </w:r>
      <w:r>
        <w:rPr>
          <w:rFonts w:ascii="Times New Roman" w:hAnsi="Times New Roman" w:cs="Times New Roman"/>
          <w:b/>
          <w:sz w:val="24"/>
          <w:szCs w:val="24"/>
        </w:rPr>
        <w:br/>
      </w:r>
      <w:bookmarkStart w:id="39" w:name="_Hlk241744773"/>
      <w:r w:rsidRPr="000E563D">
        <w:rPr>
          <w:rFonts w:ascii="Times New Roman" w:hAnsi="Times New Roman" w:cs="Times New Roman"/>
          <w:b/>
          <w:sz w:val="24"/>
          <w:szCs w:val="24"/>
        </w:rPr>
        <w:t xml:space="preserve">информация о результатах опросов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w:t>
      </w:r>
      <w:r w:rsidR="005310F2">
        <w:rPr>
          <w:rFonts w:ascii="Times New Roman" w:hAnsi="Times New Roman" w:cs="Times New Roman"/>
          <w:b/>
          <w:sz w:val="24"/>
          <w:szCs w:val="24"/>
        </w:rPr>
        <w:br/>
      </w:r>
      <w:r w:rsidRPr="000E563D">
        <w:rPr>
          <w:rFonts w:ascii="Times New Roman" w:hAnsi="Times New Roman" w:cs="Times New Roman"/>
          <w:b/>
          <w:sz w:val="24"/>
          <w:szCs w:val="24"/>
        </w:rPr>
        <w:t xml:space="preserve">09.02.07 Информационные системы и программирование </w:t>
      </w:r>
      <w:r w:rsidR="005310F2">
        <w:rPr>
          <w:rFonts w:ascii="Times New Roman" w:hAnsi="Times New Roman" w:cs="Times New Roman"/>
          <w:b/>
          <w:sz w:val="24"/>
          <w:szCs w:val="24"/>
        </w:rPr>
        <w:t>(</w:t>
      </w:r>
      <w:r w:rsidRPr="000E563D">
        <w:rPr>
          <w:rFonts w:ascii="Times New Roman" w:hAnsi="Times New Roman" w:cs="Times New Roman"/>
          <w:b/>
          <w:sz w:val="24"/>
          <w:szCs w:val="24"/>
        </w:rPr>
        <w:t>2025 г.н., очная форма)</w:t>
      </w:r>
      <w:r>
        <w:rPr>
          <w:rFonts w:ascii="Times New Roman" w:hAnsi="Times New Roman" w:cs="Times New Roman"/>
          <w:b/>
          <w:sz w:val="24"/>
          <w:szCs w:val="24"/>
        </w:rPr>
        <w:br/>
      </w:r>
      <w:r w:rsidRPr="000E563D">
        <w:rPr>
          <w:rFonts w:ascii="Times New Roman" w:hAnsi="Times New Roman" w:cs="Times New Roman"/>
          <w:bCs/>
          <w:i/>
          <w:iCs/>
          <w:sz w:val="18"/>
          <w:szCs w:val="18"/>
        </w:rPr>
        <w:t>(код наименование образовательной программы)</w:t>
      </w:r>
    </w:p>
    <w:p w14:paraId="7FDA321E" w14:textId="77777777" w:rsidR="002B577F" w:rsidRPr="00E54995" w:rsidRDefault="00D11115" w:rsidP="0087530C">
      <w:pPr>
        <w:ind w:firstLine="709"/>
        <w:jc w:val="both"/>
        <w:rPr>
          <w:rFonts w:ascii="Times New Roman" w:hAnsi="Times New Roman" w:cs="Times New Roman"/>
          <w:sz w:val="24"/>
          <w:szCs w:val="24"/>
        </w:rPr>
      </w:pPr>
      <w:r>
        <w:rPr>
          <w:rFonts w:ascii="Times New Roman" w:hAnsi="Times New Roman" w:cs="Times New Roman"/>
          <w:sz w:val="24"/>
          <w:szCs w:val="24"/>
        </w:rPr>
        <w:t xml:space="preserve">Выборочная совокупность сформирована методом основного массива. Период проведения – январь 2026 года. В опросе приняли участие </w:t>
      </w:r>
      <w:r w:rsidR="00255B5B">
        <w:rPr>
          <w:rFonts w:ascii="Times New Roman" w:hAnsi="Times New Roman" w:cs="Times New Roman"/>
          <w:sz w:val="24"/>
          <w:szCs w:val="24"/>
        </w:rPr>
        <w:t>18</w:t>
      </w:r>
      <w:r>
        <w:rPr>
          <w:rFonts w:ascii="Times New Roman" w:hAnsi="Times New Roman" w:cs="Times New Roman"/>
          <w:sz w:val="24"/>
          <w:szCs w:val="24"/>
        </w:rPr>
        <w:t xml:space="preserve"> педагогических работников, что составило </w:t>
      </w:r>
      <w:r w:rsidR="00255B5B">
        <w:rPr>
          <w:rFonts w:ascii="Times New Roman" w:hAnsi="Times New Roman" w:cs="Times New Roman"/>
          <w:sz w:val="24"/>
          <w:szCs w:val="24"/>
        </w:rPr>
        <w:t>81,8</w:t>
      </w:r>
      <w:r>
        <w:rPr>
          <w:rFonts w:ascii="Times New Roman" w:hAnsi="Times New Roman" w:cs="Times New Roman"/>
          <w:sz w:val="24"/>
          <w:szCs w:val="24"/>
        </w:rPr>
        <w:t>% от количества педагогических работников, реализующих образовательную программу</w:t>
      </w:r>
      <w:r w:rsidR="00E23770">
        <w:rPr>
          <w:rFonts w:ascii="Times New Roman" w:hAnsi="Times New Roman" w:cs="Times New Roman"/>
          <w:sz w:val="24"/>
          <w:szCs w:val="24"/>
        </w:rPr>
        <w:t xml:space="preserve"> </w:t>
      </w:r>
      <w:r w:rsidR="00E23770" w:rsidRPr="00E23770">
        <w:rPr>
          <w:rFonts w:ascii="Times New Roman" w:hAnsi="Times New Roman" w:cs="Times New Roman"/>
          <w:sz w:val="24"/>
          <w:szCs w:val="24"/>
        </w:rPr>
        <w:t>09.02.07 Информационные системы и программирование</w:t>
      </w:r>
      <w:r>
        <w:rPr>
          <w:rFonts w:ascii="Times New Roman" w:hAnsi="Times New Roman" w:cs="Times New Roman"/>
          <w:sz w:val="24"/>
          <w:szCs w:val="24"/>
        </w:rPr>
        <w:t xml:space="preserve">. </w:t>
      </w:r>
    </w:p>
    <w:bookmarkEnd w:id="39"/>
    <w:p w14:paraId="70C19A30"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1</w:t>
      </w:r>
      <w:r>
        <w:rPr>
          <w:rFonts w:ascii="Times New Roman" w:hAnsi="Times New Roman" w:cs="Times New Roman"/>
          <w:b/>
          <w:sz w:val="24"/>
          <w:szCs w:val="24"/>
        </w:rPr>
        <w:t>. Удовлетворенность организацией образовательного процесса и условиями труда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7423246A" w14:textId="77777777" w:rsidTr="0087530C">
        <w:trPr>
          <w:jc w:val="center"/>
        </w:trPr>
        <w:tc>
          <w:tcPr>
            <w:tcW w:w="567" w:type="dxa"/>
            <w:shd w:val="clear" w:color="auto" w:fill="D9D9D9"/>
          </w:tcPr>
          <w:p w14:paraId="4E4515D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4B64341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5E3060A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00F7D26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3E4EE7E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310E9D3F" w14:textId="77777777" w:rsidTr="0087530C">
        <w:trPr>
          <w:jc w:val="center"/>
        </w:trPr>
        <w:tc>
          <w:tcPr>
            <w:tcW w:w="567" w:type="dxa"/>
          </w:tcPr>
          <w:p w14:paraId="0338F537"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3B23F87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соблюдением законодательных и нормативных требований</w:t>
            </w:r>
          </w:p>
        </w:tc>
        <w:tc>
          <w:tcPr>
            <w:tcW w:w="1191" w:type="dxa"/>
          </w:tcPr>
          <w:p w14:paraId="6DFF39D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35A79F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7106E86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0ED3350" w14:textId="77777777" w:rsidTr="0087530C">
        <w:trPr>
          <w:jc w:val="center"/>
        </w:trPr>
        <w:tc>
          <w:tcPr>
            <w:tcW w:w="567" w:type="dxa"/>
          </w:tcPr>
          <w:p w14:paraId="18B34E0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31C5621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доступностью информации по организации образовательного процесса</w:t>
            </w:r>
          </w:p>
        </w:tc>
        <w:tc>
          <w:tcPr>
            <w:tcW w:w="1191" w:type="dxa"/>
          </w:tcPr>
          <w:p w14:paraId="7C502C3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2ABD5ED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3DEB8F8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CEDF71E" w14:textId="77777777" w:rsidTr="0087530C">
        <w:trPr>
          <w:jc w:val="center"/>
        </w:trPr>
        <w:tc>
          <w:tcPr>
            <w:tcW w:w="567" w:type="dxa"/>
          </w:tcPr>
          <w:p w14:paraId="76D649A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15D51B8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качеством учебных аудиторий</w:t>
            </w:r>
          </w:p>
        </w:tc>
        <w:tc>
          <w:tcPr>
            <w:tcW w:w="1191" w:type="dxa"/>
          </w:tcPr>
          <w:p w14:paraId="2B8D23C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60A1F25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3FDBC3A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40281836" w14:textId="77777777" w:rsidTr="0087530C">
        <w:trPr>
          <w:jc w:val="center"/>
        </w:trPr>
        <w:tc>
          <w:tcPr>
            <w:tcW w:w="567" w:type="dxa"/>
          </w:tcPr>
          <w:p w14:paraId="002E3A1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0877C93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информационным обеспечением образовательного процесса</w:t>
            </w:r>
          </w:p>
        </w:tc>
        <w:tc>
          <w:tcPr>
            <w:tcW w:w="1191" w:type="dxa"/>
          </w:tcPr>
          <w:p w14:paraId="766E3D2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E2D265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25260F5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34AFC96" w14:textId="77777777" w:rsidTr="0087530C">
        <w:trPr>
          <w:jc w:val="center"/>
        </w:trPr>
        <w:tc>
          <w:tcPr>
            <w:tcW w:w="567" w:type="dxa"/>
          </w:tcPr>
          <w:p w14:paraId="5D3596A6"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6BE13FA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технической оснащенностью образовательного процесса</w:t>
            </w:r>
          </w:p>
        </w:tc>
        <w:tc>
          <w:tcPr>
            <w:tcW w:w="1191" w:type="dxa"/>
          </w:tcPr>
          <w:p w14:paraId="3B53282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0039502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31C4505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C53E95A" w14:textId="77777777" w:rsidTr="0087530C">
        <w:trPr>
          <w:jc w:val="center"/>
        </w:trPr>
        <w:tc>
          <w:tcPr>
            <w:tcW w:w="567" w:type="dxa"/>
          </w:tcPr>
          <w:p w14:paraId="7EC8ECB1"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7D2D393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условиями организации труда и оснащенностью рабочего места</w:t>
            </w:r>
          </w:p>
        </w:tc>
        <w:tc>
          <w:tcPr>
            <w:tcW w:w="1191" w:type="dxa"/>
          </w:tcPr>
          <w:p w14:paraId="4AF8B0A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419D96A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55A9C0B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D459A43" w14:textId="77777777" w:rsidTr="0087530C">
        <w:trPr>
          <w:jc w:val="center"/>
        </w:trPr>
        <w:tc>
          <w:tcPr>
            <w:tcW w:w="567" w:type="dxa"/>
          </w:tcPr>
          <w:p w14:paraId="6A2C019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4649" w:type="dxa"/>
          </w:tcPr>
          <w:p w14:paraId="35465DF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мотивации труда</w:t>
            </w:r>
          </w:p>
        </w:tc>
        <w:tc>
          <w:tcPr>
            <w:tcW w:w="1191" w:type="dxa"/>
          </w:tcPr>
          <w:p w14:paraId="678FB19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4,72</w:t>
            </w:r>
          </w:p>
        </w:tc>
        <w:tc>
          <w:tcPr>
            <w:tcW w:w="1191" w:type="dxa"/>
          </w:tcPr>
          <w:p w14:paraId="0E9C8DB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94,44%</w:t>
            </w:r>
          </w:p>
        </w:tc>
        <w:tc>
          <w:tcPr>
            <w:tcW w:w="2041" w:type="dxa"/>
          </w:tcPr>
          <w:p w14:paraId="26F4ED7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925C400" w14:textId="77777777" w:rsidTr="0087530C">
        <w:trPr>
          <w:jc w:val="center"/>
        </w:trPr>
        <w:tc>
          <w:tcPr>
            <w:tcW w:w="567" w:type="dxa"/>
          </w:tcPr>
          <w:p w14:paraId="123BB523"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4649" w:type="dxa"/>
          </w:tcPr>
          <w:p w14:paraId="17A0CD6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условиями оплаты труда</w:t>
            </w:r>
          </w:p>
        </w:tc>
        <w:tc>
          <w:tcPr>
            <w:tcW w:w="1191" w:type="dxa"/>
          </w:tcPr>
          <w:p w14:paraId="0EF5433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1191" w:type="dxa"/>
          </w:tcPr>
          <w:p w14:paraId="7220311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96,67%</w:t>
            </w:r>
          </w:p>
        </w:tc>
        <w:tc>
          <w:tcPr>
            <w:tcW w:w="2041" w:type="dxa"/>
          </w:tcPr>
          <w:p w14:paraId="5807AA8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565CDAC" w14:textId="77777777" w:rsidTr="0087530C">
        <w:trPr>
          <w:jc w:val="center"/>
        </w:trPr>
        <w:tc>
          <w:tcPr>
            <w:tcW w:w="567" w:type="dxa"/>
          </w:tcPr>
          <w:p w14:paraId="78DD0E5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4649" w:type="dxa"/>
          </w:tcPr>
          <w:p w14:paraId="537CE1D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Предоставляет ли Академия возможность пройти повышение квалификации, стажировку</w:t>
            </w:r>
          </w:p>
        </w:tc>
        <w:tc>
          <w:tcPr>
            <w:tcW w:w="1191" w:type="dxa"/>
          </w:tcPr>
          <w:p w14:paraId="78F20AF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89C8A1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286A69B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4612E7B" w14:textId="77777777" w:rsidTr="0087530C">
        <w:trPr>
          <w:jc w:val="center"/>
        </w:trPr>
        <w:tc>
          <w:tcPr>
            <w:tcW w:w="567" w:type="dxa"/>
          </w:tcPr>
          <w:p w14:paraId="7D900A8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4649" w:type="dxa"/>
          </w:tcPr>
          <w:p w14:paraId="19F2104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условиями осуществления образовательной деятельности</w:t>
            </w:r>
          </w:p>
        </w:tc>
        <w:tc>
          <w:tcPr>
            <w:tcW w:w="1191" w:type="dxa"/>
          </w:tcPr>
          <w:p w14:paraId="766839A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1778BA2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0D8A0EA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0AB6E52" w14:textId="77777777" w:rsidTr="0087530C">
        <w:trPr>
          <w:jc w:val="center"/>
        </w:trPr>
        <w:tc>
          <w:tcPr>
            <w:tcW w:w="567" w:type="dxa"/>
          </w:tcPr>
          <w:p w14:paraId="1F40EA4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4649" w:type="dxa"/>
          </w:tcPr>
          <w:p w14:paraId="18690F4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организацией образовательного процесса</w:t>
            </w:r>
          </w:p>
        </w:tc>
        <w:tc>
          <w:tcPr>
            <w:tcW w:w="1191" w:type="dxa"/>
          </w:tcPr>
          <w:p w14:paraId="117BA39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4F404D7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70E8DE7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257EB0E" w14:textId="77777777" w:rsidTr="0087530C">
        <w:trPr>
          <w:jc w:val="center"/>
        </w:trPr>
        <w:tc>
          <w:tcPr>
            <w:tcW w:w="567" w:type="dxa"/>
            <w:shd w:val="clear" w:color="auto" w:fill="F2F2F2"/>
          </w:tcPr>
          <w:p w14:paraId="3BB419A1"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0748072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качества образовательного процесса и условий труда (в целом)</w:t>
            </w:r>
          </w:p>
        </w:tc>
        <w:tc>
          <w:tcPr>
            <w:tcW w:w="1191" w:type="dxa"/>
            <w:shd w:val="clear" w:color="auto" w:fill="F2F2F2"/>
          </w:tcPr>
          <w:p w14:paraId="7147894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4,95</w:t>
            </w:r>
          </w:p>
        </w:tc>
        <w:tc>
          <w:tcPr>
            <w:tcW w:w="1191" w:type="dxa"/>
            <w:shd w:val="clear" w:color="auto" w:fill="F2F2F2"/>
          </w:tcPr>
          <w:p w14:paraId="606A83B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98,99%</w:t>
            </w:r>
          </w:p>
        </w:tc>
        <w:tc>
          <w:tcPr>
            <w:tcW w:w="2041" w:type="dxa"/>
            <w:shd w:val="clear" w:color="auto" w:fill="F2F2F2"/>
          </w:tcPr>
          <w:p w14:paraId="714D022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71E1591E"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2.</w:t>
      </w:r>
      <w:r>
        <w:rPr>
          <w:rFonts w:ascii="Times New Roman" w:hAnsi="Times New Roman" w:cs="Times New Roman"/>
          <w:b/>
          <w:sz w:val="24"/>
          <w:szCs w:val="24"/>
        </w:rPr>
        <w:t xml:space="preserve"> Удовлетворенность характеристиками рабочего места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01E165E7" w14:textId="77777777" w:rsidTr="0087530C">
        <w:trPr>
          <w:jc w:val="center"/>
        </w:trPr>
        <w:tc>
          <w:tcPr>
            <w:tcW w:w="567" w:type="dxa"/>
            <w:shd w:val="clear" w:color="auto" w:fill="D9D9D9"/>
          </w:tcPr>
          <w:p w14:paraId="6D24B65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34748E9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768FD08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063F034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3A6CFAE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03A974BD" w14:textId="77777777" w:rsidTr="0087530C">
        <w:trPr>
          <w:jc w:val="center"/>
        </w:trPr>
        <w:tc>
          <w:tcPr>
            <w:tcW w:w="567" w:type="dxa"/>
          </w:tcPr>
          <w:p w14:paraId="3F0F126E"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4042D2B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Вентиляция помещения</w:t>
            </w:r>
          </w:p>
        </w:tc>
        <w:tc>
          <w:tcPr>
            <w:tcW w:w="1191" w:type="dxa"/>
          </w:tcPr>
          <w:p w14:paraId="5E999AC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4,89</w:t>
            </w:r>
          </w:p>
        </w:tc>
        <w:tc>
          <w:tcPr>
            <w:tcW w:w="1191" w:type="dxa"/>
          </w:tcPr>
          <w:p w14:paraId="45D3B34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97,78%</w:t>
            </w:r>
          </w:p>
        </w:tc>
        <w:tc>
          <w:tcPr>
            <w:tcW w:w="2041" w:type="dxa"/>
          </w:tcPr>
          <w:p w14:paraId="6590EB8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3B50ACB" w14:textId="77777777" w:rsidTr="0087530C">
        <w:trPr>
          <w:jc w:val="center"/>
        </w:trPr>
        <w:tc>
          <w:tcPr>
            <w:tcW w:w="567" w:type="dxa"/>
          </w:tcPr>
          <w:p w14:paraId="16F03B72"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1925548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Освещенность</w:t>
            </w:r>
          </w:p>
        </w:tc>
        <w:tc>
          <w:tcPr>
            <w:tcW w:w="1191" w:type="dxa"/>
          </w:tcPr>
          <w:p w14:paraId="4828061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427EC51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145D208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AF373B3" w14:textId="77777777" w:rsidTr="0087530C">
        <w:trPr>
          <w:jc w:val="center"/>
        </w:trPr>
        <w:tc>
          <w:tcPr>
            <w:tcW w:w="567" w:type="dxa"/>
          </w:tcPr>
          <w:p w14:paraId="636BF957"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4049788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Регулярность ремонта</w:t>
            </w:r>
          </w:p>
        </w:tc>
        <w:tc>
          <w:tcPr>
            <w:tcW w:w="1191" w:type="dxa"/>
          </w:tcPr>
          <w:p w14:paraId="5DA127B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0A7E319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26411C9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5359639" w14:textId="77777777" w:rsidTr="0087530C">
        <w:trPr>
          <w:jc w:val="center"/>
        </w:trPr>
        <w:tc>
          <w:tcPr>
            <w:tcW w:w="567" w:type="dxa"/>
          </w:tcPr>
          <w:p w14:paraId="58AA6A8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1CC48D7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Современный дизайн</w:t>
            </w:r>
          </w:p>
        </w:tc>
        <w:tc>
          <w:tcPr>
            <w:tcW w:w="1191" w:type="dxa"/>
          </w:tcPr>
          <w:p w14:paraId="3B74B7D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07BDC59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16520FD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BA537C6" w14:textId="77777777" w:rsidTr="0087530C">
        <w:trPr>
          <w:jc w:val="center"/>
        </w:trPr>
        <w:tc>
          <w:tcPr>
            <w:tcW w:w="567" w:type="dxa"/>
          </w:tcPr>
          <w:p w14:paraId="53D0E59E"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1005C13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Температура внутри помещения</w:t>
            </w:r>
          </w:p>
        </w:tc>
        <w:tc>
          <w:tcPr>
            <w:tcW w:w="1191" w:type="dxa"/>
          </w:tcPr>
          <w:p w14:paraId="47D2BE5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ADBE0A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6046151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496935D5" w14:textId="77777777" w:rsidTr="0087530C">
        <w:trPr>
          <w:jc w:val="center"/>
        </w:trPr>
        <w:tc>
          <w:tcPr>
            <w:tcW w:w="567" w:type="dxa"/>
          </w:tcPr>
          <w:p w14:paraId="0C59AE41"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6</w:t>
            </w:r>
          </w:p>
        </w:tc>
        <w:tc>
          <w:tcPr>
            <w:tcW w:w="4649" w:type="dxa"/>
          </w:tcPr>
          <w:p w14:paraId="677EA8E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Чистота помещения</w:t>
            </w:r>
          </w:p>
        </w:tc>
        <w:tc>
          <w:tcPr>
            <w:tcW w:w="1191" w:type="dxa"/>
          </w:tcPr>
          <w:p w14:paraId="0121EBE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0D64A65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694CFBE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4CCD5994" w14:textId="77777777" w:rsidTr="0087530C">
        <w:trPr>
          <w:jc w:val="center"/>
        </w:trPr>
        <w:tc>
          <w:tcPr>
            <w:tcW w:w="567" w:type="dxa"/>
            <w:shd w:val="clear" w:color="auto" w:fill="F2F2F2"/>
          </w:tcPr>
          <w:p w14:paraId="64430B3C"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7B12FB5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рабочего места (в целом)</w:t>
            </w:r>
          </w:p>
        </w:tc>
        <w:tc>
          <w:tcPr>
            <w:tcW w:w="1191" w:type="dxa"/>
            <w:shd w:val="clear" w:color="auto" w:fill="F2F2F2"/>
          </w:tcPr>
          <w:p w14:paraId="22417D8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4,96</w:t>
            </w:r>
          </w:p>
        </w:tc>
        <w:tc>
          <w:tcPr>
            <w:tcW w:w="1191" w:type="dxa"/>
            <w:shd w:val="clear" w:color="auto" w:fill="F2F2F2"/>
          </w:tcPr>
          <w:p w14:paraId="4579184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99,26%</w:t>
            </w:r>
          </w:p>
        </w:tc>
        <w:tc>
          <w:tcPr>
            <w:tcW w:w="2041" w:type="dxa"/>
            <w:shd w:val="clear" w:color="auto" w:fill="F2F2F2"/>
          </w:tcPr>
          <w:p w14:paraId="51A5482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7CF26E0F"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3</w:t>
      </w:r>
      <w:r>
        <w:rPr>
          <w:rFonts w:ascii="Times New Roman" w:hAnsi="Times New Roman" w:cs="Times New Roman"/>
          <w:b/>
          <w:sz w:val="24"/>
          <w:szCs w:val="24"/>
        </w:rPr>
        <w:t>. Удовлетворенность качеством и доступностью ЭИОС и цифровых образовательных ресурсов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7B130EF0" w14:textId="77777777" w:rsidTr="0087530C">
        <w:trPr>
          <w:jc w:val="center"/>
        </w:trPr>
        <w:tc>
          <w:tcPr>
            <w:tcW w:w="567" w:type="dxa"/>
            <w:shd w:val="clear" w:color="auto" w:fill="D9D9D9"/>
          </w:tcPr>
          <w:p w14:paraId="7B7539D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5B39122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377B01D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050194F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28BD23C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3155300D" w14:textId="77777777" w:rsidTr="0087530C">
        <w:trPr>
          <w:jc w:val="center"/>
        </w:trPr>
        <w:tc>
          <w:tcPr>
            <w:tcW w:w="567" w:type="dxa"/>
          </w:tcPr>
          <w:p w14:paraId="2531187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6784F3E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Состав доступного лицензионного программного обеспечения</w:t>
            </w:r>
          </w:p>
        </w:tc>
        <w:tc>
          <w:tcPr>
            <w:tcW w:w="1191" w:type="dxa"/>
          </w:tcPr>
          <w:p w14:paraId="728EFC1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269667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508C4C3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7B1B7D8" w14:textId="77777777" w:rsidTr="0087530C">
        <w:trPr>
          <w:jc w:val="center"/>
        </w:trPr>
        <w:tc>
          <w:tcPr>
            <w:tcW w:w="567" w:type="dxa"/>
          </w:tcPr>
          <w:p w14:paraId="2C213A8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11CF957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Качество подключения к электронно-библиотечным системам из любой точки, где есть сеть «Интернет», как внутри Академии, так и вне ее</w:t>
            </w:r>
          </w:p>
        </w:tc>
        <w:tc>
          <w:tcPr>
            <w:tcW w:w="1191" w:type="dxa"/>
          </w:tcPr>
          <w:p w14:paraId="63A63EE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7BC774E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2DDDF94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4BFF098" w14:textId="77777777" w:rsidTr="0087530C">
        <w:trPr>
          <w:jc w:val="center"/>
        </w:trPr>
        <w:tc>
          <w:tcPr>
            <w:tcW w:w="567" w:type="dxa"/>
          </w:tcPr>
          <w:p w14:paraId="37E6AE23"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27B3584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Наполненность электронно-библиотечных систем методическими материалами, учебниками и т.п. для достижения предполагаемых результатов обучения по профилю программы</w:t>
            </w:r>
          </w:p>
        </w:tc>
        <w:tc>
          <w:tcPr>
            <w:tcW w:w="1191" w:type="dxa"/>
          </w:tcPr>
          <w:p w14:paraId="264F1E7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444FD62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45D76EB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5937C50" w14:textId="77777777" w:rsidTr="0087530C">
        <w:trPr>
          <w:jc w:val="center"/>
        </w:trPr>
        <w:tc>
          <w:tcPr>
            <w:tcW w:w="567" w:type="dxa"/>
          </w:tcPr>
          <w:p w14:paraId="027DF04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3478A83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Качество функционирования электронной информационно-образовательной среды</w:t>
            </w:r>
          </w:p>
        </w:tc>
        <w:tc>
          <w:tcPr>
            <w:tcW w:w="1191" w:type="dxa"/>
          </w:tcPr>
          <w:p w14:paraId="13D9411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10A1C47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28FA4E1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7DC80C1" w14:textId="77777777" w:rsidTr="0087530C">
        <w:trPr>
          <w:jc w:val="center"/>
        </w:trPr>
        <w:tc>
          <w:tcPr>
            <w:tcW w:w="567" w:type="dxa"/>
            <w:shd w:val="clear" w:color="auto" w:fill="F2F2F2"/>
          </w:tcPr>
          <w:p w14:paraId="2614D15F"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07B0E7D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качества ЭИОС и цифровых ресурсов (в целом)</w:t>
            </w:r>
          </w:p>
        </w:tc>
        <w:tc>
          <w:tcPr>
            <w:tcW w:w="1191" w:type="dxa"/>
            <w:shd w:val="clear" w:color="auto" w:fill="F2F2F2"/>
          </w:tcPr>
          <w:p w14:paraId="28BB74D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5,00</w:t>
            </w:r>
          </w:p>
        </w:tc>
        <w:tc>
          <w:tcPr>
            <w:tcW w:w="1191" w:type="dxa"/>
            <w:shd w:val="clear" w:color="auto" w:fill="F2F2F2"/>
          </w:tcPr>
          <w:p w14:paraId="3A7DD2A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100,00%</w:t>
            </w:r>
          </w:p>
        </w:tc>
        <w:tc>
          <w:tcPr>
            <w:tcW w:w="2041" w:type="dxa"/>
            <w:shd w:val="clear" w:color="auto" w:fill="F2F2F2"/>
          </w:tcPr>
          <w:p w14:paraId="0807A1F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51443CA9"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4</w:t>
      </w:r>
      <w:r>
        <w:rPr>
          <w:rFonts w:ascii="Times New Roman" w:hAnsi="Times New Roman" w:cs="Times New Roman"/>
          <w:b/>
          <w:sz w:val="24"/>
          <w:szCs w:val="24"/>
        </w:rPr>
        <w:t>. Информационная открытость и внутренние коммуникации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3402"/>
      </w:tblGrid>
      <w:tr w:rsidR="002B577F" w:rsidRPr="00E54995" w14:paraId="424E6039" w14:textId="77777777" w:rsidTr="0087530C">
        <w:trPr>
          <w:jc w:val="center"/>
        </w:trPr>
        <w:tc>
          <w:tcPr>
            <w:tcW w:w="6236" w:type="dxa"/>
            <w:shd w:val="clear" w:color="auto" w:fill="D9D9D9"/>
          </w:tcPr>
          <w:p w14:paraId="41D8035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Источник информации</w:t>
            </w:r>
          </w:p>
        </w:tc>
        <w:tc>
          <w:tcPr>
            <w:tcW w:w="3402" w:type="dxa"/>
            <w:shd w:val="clear" w:color="auto" w:fill="D9D9D9"/>
          </w:tcPr>
          <w:p w14:paraId="1705530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Частота выбора, %</w:t>
            </w:r>
          </w:p>
        </w:tc>
      </w:tr>
      <w:tr w:rsidR="002B577F" w:rsidRPr="00E54995" w14:paraId="3E0B09EC" w14:textId="77777777" w:rsidTr="0087530C">
        <w:trPr>
          <w:jc w:val="center"/>
        </w:trPr>
        <w:tc>
          <w:tcPr>
            <w:tcW w:w="6236" w:type="dxa"/>
          </w:tcPr>
          <w:p w14:paraId="53CE452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Личное общение с руководством</w:t>
            </w:r>
          </w:p>
        </w:tc>
        <w:tc>
          <w:tcPr>
            <w:tcW w:w="3402" w:type="dxa"/>
          </w:tcPr>
          <w:p w14:paraId="2B3F7F8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33,33%</w:t>
            </w:r>
          </w:p>
        </w:tc>
      </w:tr>
      <w:tr w:rsidR="002B577F" w:rsidRPr="00E54995" w14:paraId="540251DD" w14:textId="77777777" w:rsidTr="0087530C">
        <w:trPr>
          <w:jc w:val="center"/>
        </w:trPr>
        <w:tc>
          <w:tcPr>
            <w:tcW w:w="6236" w:type="dxa"/>
          </w:tcPr>
          <w:p w14:paraId="488873F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Официальный чат</w:t>
            </w:r>
          </w:p>
        </w:tc>
        <w:tc>
          <w:tcPr>
            <w:tcW w:w="3402" w:type="dxa"/>
          </w:tcPr>
          <w:p w14:paraId="35D553F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31,37%</w:t>
            </w:r>
          </w:p>
        </w:tc>
      </w:tr>
      <w:tr w:rsidR="002B577F" w:rsidRPr="00E54995" w14:paraId="382D2EDB" w14:textId="77777777" w:rsidTr="0087530C">
        <w:trPr>
          <w:jc w:val="center"/>
        </w:trPr>
        <w:tc>
          <w:tcPr>
            <w:tcW w:w="6236" w:type="dxa"/>
          </w:tcPr>
          <w:p w14:paraId="780B7B26"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Приказы и распоряжения, иные организационно-распорядительные документы</w:t>
            </w:r>
          </w:p>
        </w:tc>
        <w:tc>
          <w:tcPr>
            <w:tcW w:w="3402" w:type="dxa"/>
          </w:tcPr>
          <w:p w14:paraId="6B80684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17,65%</w:t>
            </w:r>
          </w:p>
        </w:tc>
      </w:tr>
      <w:tr w:rsidR="002B577F" w:rsidRPr="00E54995" w14:paraId="4DA35403" w14:textId="77777777" w:rsidTr="0087530C">
        <w:trPr>
          <w:jc w:val="center"/>
        </w:trPr>
        <w:tc>
          <w:tcPr>
            <w:tcW w:w="6236" w:type="dxa"/>
          </w:tcPr>
          <w:p w14:paraId="386B50E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Общение с коллегами и обучающимися</w:t>
            </w:r>
          </w:p>
        </w:tc>
        <w:tc>
          <w:tcPr>
            <w:tcW w:w="3402" w:type="dxa"/>
          </w:tcPr>
          <w:p w14:paraId="080BF42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15,69%</w:t>
            </w:r>
          </w:p>
        </w:tc>
      </w:tr>
      <w:tr w:rsidR="002B577F" w:rsidRPr="00E54995" w14:paraId="55BE8904" w14:textId="77777777" w:rsidTr="0087530C">
        <w:trPr>
          <w:jc w:val="center"/>
        </w:trPr>
        <w:tc>
          <w:tcPr>
            <w:tcW w:w="6236" w:type="dxa"/>
          </w:tcPr>
          <w:p w14:paraId="0DDAE5FD"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Официальный сайт Академии</w:t>
            </w:r>
          </w:p>
        </w:tc>
        <w:tc>
          <w:tcPr>
            <w:tcW w:w="3402" w:type="dxa"/>
          </w:tcPr>
          <w:p w14:paraId="21B5C7C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1,96%</w:t>
            </w:r>
          </w:p>
        </w:tc>
      </w:tr>
    </w:tbl>
    <w:p w14:paraId="099B493B"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5</w:t>
      </w:r>
      <w:r>
        <w:rPr>
          <w:rFonts w:ascii="Times New Roman" w:hAnsi="Times New Roman" w:cs="Times New Roman"/>
          <w:b/>
          <w:sz w:val="24"/>
          <w:szCs w:val="24"/>
        </w:rPr>
        <w:t>. Факторы привлекательности работы в Академии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984"/>
        <w:gridCol w:w="1984"/>
      </w:tblGrid>
      <w:tr w:rsidR="002B577F" w:rsidRPr="00E54995" w14:paraId="7C919251" w14:textId="77777777" w:rsidTr="0087530C">
        <w:trPr>
          <w:jc w:val="center"/>
        </w:trPr>
        <w:tc>
          <w:tcPr>
            <w:tcW w:w="5669" w:type="dxa"/>
            <w:shd w:val="clear" w:color="auto" w:fill="D9D9D9"/>
          </w:tcPr>
          <w:p w14:paraId="255509B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Фактор</w:t>
            </w:r>
          </w:p>
        </w:tc>
        <w:tc>
          <w:tcPr>
            <w:tcW w:w="1984" w:type="dxa"/>
            <w:shd w:val="clear" w:color="auto" w:fill="D9D9D9"/>
          </w:tcPr>
          <w:p w14:paraId="4A619A0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Количество ответов</w:t>
            </w:r>
          </w:p>
        </w:tc>
        <w:tc>
          <w:tcPr>
            <w:tcW w:w="1984" w:type="dxa"/>
            <w:shd w:val="clear" w:color="auto" w:fill="D9D9D9"/>
          </w:tcPr>
          <w:p w14:paraId="1D5FBAE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Доля ответов, %</w:t>
            </w:r>
          </w:p>
        </w:tc>
      </w:tr>
      <w:tr w:rsidR="002B577F" w:rsidRPr="00E54995" w14:paraId="194131C6" w14:textId="77777777" w:rsidTr="0087530C">
        <w:trPr>
          <w:jc w:val="center"/>
        </w:trPr>
        <w:tc>
          <w:tcPr>
            <w:tcW w:w="5669" w:type="dxa"/>
          </w:tcPr>
          <w:p w14:paraId="77A7374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Высоким престижем Академии</w:t>
            </w:r>
          </w:p>
        </w:tc>
        <w:tc>
          <w:tcPr>
            <w:tcW w:w="1984" w:type="dxa"/>
          </w:tcPr>
          <w:p w14:paraId="65011A7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1984" w:type="dxa"/>
          </w:tcPr>
          <w:p w14:paraId="7661994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29,41%</w:t>
            </w:r>
          </w:p>
        </w:tc>
      </w:tr>
      <w:tr w:rsidR="002B577F" w:rsidRPr="00E54995" w14:paraId="7D2660BE" w14:textId="77777777" w:rsidTr="0087530C">
        <w:trPr>
          <w:jc w:val="center"/>
        </w:trPr>
        <w:tc>
          <w:tcPr>
            <w:tcW w:w="5669" w:type="dxa"/>
          </w:tcPr>
          <w:p w14:paraId="751F46C7"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Возможностью внедрять свои разработки и педагогические идеи в образовательную деятельность</w:t>
            </w:r>
          </w:p>
        </w:tc>
        <w:tc>
          <w:tcPr>
            <w:tcW w:w="1984" w:type="dxa"/>
          </w:tcPr>
          <w:p w14:paraId="4BEB35E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1984" w:type="dxa"/>
          </w:tcPr>
          <w:p w14:paraId="1980CC3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25,49%</w:t>
            </w:r>
          </w:p>
        </w:tc>
      </w:tr>
      <w:tr w:rsidR="002B577F" w:rsidRPr="00E54995" w14:paraId="24D39E93" w14:textId="77777777" w:rsidTr="0087530C">
        <w:trPr>
          <w:jc w:val="center"/>
        </w:trPr>
        <w:tc>
          <w:tcPr>
            <w:tcW w:w="5669" w:type="dxa"/>
          </w:tcPr>
          <w:p w14:paraId="445A5D46"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Хорошими условиями труда</w:t>
            </w:r>
          </w:p>
        </w:tc>
        <w:tc>
          <w:tcPr>
            <w:tcW w:w="1984" w:type="dxa"/>
          </w:tcPr>
          <w:p w14:paraId="59B910D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984" w:type="dxa"/>
          </w:tcPr>
          <w:p w14:paraId="2BC7A36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19,61%</w:t>
            </w:r>
          </w:p>
        </w:tc>
      </w:tr>
      <w:tr w:rsidR="002B577F" w:rsidRPr="00E54995" w14:paraId="0E459F2B" w14:textId="77777777" w:rsidTr="0087530C">
        <w:trPr>
          <w:jc w:val="center"/>
        </w:trPr>
        <w:tc>
          <w:tcPr>
            <w:tcW w:w="5669" w:type="dxa"/>
          </w:tcPr>
          <w:p w14:paraId="65773B2D"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Хорошей морально-психологической атмосферой в коллективе</w:t>
            </w:r>
          </w:p>
        </w:tc>
        <w:tc>
          <w:tcPr>
            <w:tcW w:w="1984" w:type="dxa"/>
          </w:tcPr>
          <w:p w14:paraId="2A261C0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984" w:type="dxa"/>
          </w:tcPr>
          <w:p w14:paraId="130DAA2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13,73%</w:t>
            </w:r>
          </w:p>
        </w:tc>
      </w:tr>
      <w:tr w:rsidR="002B577F" w:rsidRPr="00E54995" w14:paraId="53D966DF" w14:textId="77777777" w:rsidTr="0087530C">
        <w:trPr>
          <w:jc w:val="center"/>
        </w:trPr>
        <w:tc>
          <w:tcPr>
            <w:tcW w:w="5669" w:type="dxa"/>
          </w:tcPr>
          <w:p w14:paraId="1FF7F7E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Возможностью интересной, творческой работы с обучающимися</w:t>
            </w:r>
          </w:p>
        </w:tc>
        <w:tc>
          <w:tcPr>
            <w:tcW w:w="1984" w:type="dxa"/>
          </w:tcPr>
          <w:p w14:paraId="06EE5D7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984" w:type="dxa"/>
          </w:tcPr>
          <w:p w14:paraId="0184847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9,80%</w:t>
            </w:r>
          </w:p>
        </w:tc>
      </w:tr>
      <w:tr w:rsidR="002B577F" w:rsidRPr="00E54995" w14:paraId="4D66BE81" w14:textId="77777777" w:rsidTr="0087530C">
        <w:trPr>
          <w:jc w:val="center"/>
        </w:trPr>
        <w:tc>
          <w:tcPr>
            <w:tcW w:w="5669" w:type="dxa"/>
          </w:tcPr>
          <w:p w14:paraId="564C5CF7"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Близостью к месту жительства</w:t>
            </w:r>
          </w:p>
        </w:tc>
        <w:tc>
          <w:tcPr>
            <w:tcW w:w="1984" w:type="dxa"/>
          </w:tcPr>
          <w:p w14:paraId="4A9760D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984" w:type="dxa"/>
          </w:tcPr>
          <w:p w14:paraId="2C6C2F7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1,96%</w:t>
            </w:r>
          </w:p>
        </w:tc>
      </w:tr>
    </w:tbl>
    <w:p w14:paraId="79A72A82"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6</w:t>
      </w:r>
      <w:r>
        <w:rPr>
          <w:rFonts w:ascii="Times New Roman" w:hAnsi="Times New Roman" w:cs="Times New Roman"/>
          <w:b/>
          <w:sz w:val="24"/>
          <w:szCs w:val="24"/>
        </w:rPr>
        <w:t>. Трудности в профессиональной деятельности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984"/>
        <w:gridCol w:w="1984"/>
      </w:tblGrid>
      <w:tr w:rsidR="002B577F" w:rsidRPr="00E54995" w14:paraId="5FA52B3F" w14:textId="77777777" w:rsidTr="0087530C">
        <w:trPr>
          <w:jc w:val="center"/>
        </w:trPr>
        <w:tc>
          <w:tcPr>
            <w:tcW w:w="5669" w:type="dxa"/>
            <w:shd w:val="clear" w:color="auto" w:fill="D9D9D9"/>
          </w:tcPr>
          <w:p w14:paraId="1D16C0A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Фактор</w:t>
            </w:r>
          </w:p>
        </w:tc>
        <w:tc>
          <w:tcPr>
            <w:tcW w:w="1984" w:type="dxa"/>
            <w:shd w:val="clear" w:color="auto" w:fill="D9D9D9"/>
          </w:tcPr>
          <w:p w14:paraId="0CE9913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Количество ответов</w:t>
            </w:r>
          </w:p>
        </w:tc>
        <w:tc>
          <w:tcPr>
            <w:tcW w:w="1984" w:type="dxa"/>
            <w:shd w:val="clear" w:color="auto" w:fill="D9D9D9"/>
          </w:tcPr>
          <w:p w14:paraId="7775074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Доля ответов, %</w:t>
            </w:r>
          </w:p>
        </w:tc>
      </w:tr>
      <w:tr w:rsidR="002B577F" w:rsidRPr="00E54995" w14:paraId="2B5A85A3" w14:textId="77777777" w:rsidTr="0087530C">
        <w:trPr>
          <w:jc w:val="center"/>
        </w:trPr>
        <w:tc>
          <w:tcPr>
            <w:tcW w:w="5669" w:type="dxa"/>
          </w:tcPr>
          <w:p w14:paraId="5E7904D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Не испытываю затруднений в своей работе</w:t>
            </w:r>
          </w:p>
        </w:tc>
        <w:tc>
          <w:tcPr>
            <w:tcW w:w="1984" w:type="dxa"/>
          </w:tcPr>
          <w:p w14:paraId="63BBE76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00183A19">
              <w:rPr>
                <w:rFonts w:ascii="Times New Roman" w:hAnsi="Times New Roman" w:cs="Times New Roman"/>
                <w:sz w:val="20"/>
                <w:szCs w:val="20"/>
              </w:rPr>
              <w:t>8</w:t>
            </w:r>
          </w:p>
        </w:tc>
        <w:tc>
          <w:tcPr>
            <w:tcW w:w="1984" w:type="dxa"/>
          </w:tcPr>
          <w:p w14:paraId="3AAA1E5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r>
      <w:tr w:rsidR="002B577F" w:rsidRPr="00E54995" w14:paraId="352645D4" w14:textId="77777777" w:rsidTr="0087530C">
        <w:trPr>
          <w:jc w:val="center"/>
        </w:trPr>
        <w:tc>
          <w:tcPr>
            <w:tcW w:w="5669" w:type="dxa"/>
          </w:tcPr>
          <w:p w14:paraId="4AC5812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Низкая дисциплина на занятиях</w:t>
            </w:r>
          </w:p>
        </w:tc>
        <w:tc>
          <w:tcPr>
            <w:tcW w:w="1984" w:type="dxa"/>
          </w:tcPr>
          <w:p w14:paraId="15F78A5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5482B35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2B577F" w:rsidRPr="00E54995" w14:paraId="02554617" w14:textId="77777777" w:rsidTr="0087530C">
        <w:trPr>
          <w:jc w:val="center"/>
        </w:trPr>
        <w:tc>
          <w:tcPr>
            <w:tcW w:w="5669" w:type="dxa"/>
          </w:tcPr>
          <w:p w14:paraId="1851A53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Не хватает времени на подготовку к занятиям</w:t>
            </w:r>
          </w:p>
        </w:tc>
        <w:tc>
          <w:tcPr>
            <w:tcW w:w="1984" w:type="dxa"/>
          </w:tcPr>
          <w:p w14:paraId="0F3C08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0D22925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2B577F" w:rsidRPr="00E54995" w14:paraId="6F28BC96" w14:textId="77777777" w:rsidTr="0087530C">
        <w:trPr>
          <w:jc w:val="center"/>
        </w:trPr>
        <w:tc>
          <w:tcPr>
            <w:tcW w:w="5669" w:type="dxa"/>
          </w:tcPr>
          <w:p w14:paraId="1C6E871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Отсутствие воспитанности обучающихся</w:t>
            </w:r>
          </w:p>
        </w:tc>
        <w:tc>
          <w:tcPr>
            <w:tcW w:w="1984" w:type="dxa"/>
          </w:tcPr>
          <w:p w14:paraId="57417A0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05F3A5B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2B577F" w:rsidRPr="00E54995" w14:paraId="505A703A" w14:textId="77777777" w:rsidTr="0087530C">
        <w:trPr>
          <w:jc w:val="center"/>
        </w:trPr>
        <w:tc>
          <w:tcPr>
            <w:tcW w:w="5669" w:type="dxa"/>
          </w:tcPr>
          <w:p w14:paraId="08D7AA4D"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Не хватает технического оснащения</w:t>
            </w:r>
          </w:p>
        </w:tc>
        <w:tc>
          <w:tcPr>
            <w:tcW w:w="1984" w:type="dxa"/>
          </w:tcPr>
          <w:p w14:paraId="54ACFD5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0B80341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2B577F" w:rsidRPr="00E54995" w14:paraId="64BF6626" w14:textId="77777777" w:rsidTr="0087530C">
        <w:trPr>
          <w:jc w:val="center"/>
        </w:trPr>
        <w:tc>
          <w:tcPr>
            <w:tcW w:w="5669" w:type="dxa"/>
          </w:tcPr>
          <w:p w14:paraId="38904B2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Отсутствие мотивации обучения у обучающихся</w:t>
            </w:r>
          </w:p>
        </w:tc>
        <w:tc>
          <w:tcPr>
            <w:tcW w:w="1984" w:type="dxa"/>
          </w:tcPr>
          <w:p w14:paraId="12A0924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3517951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2B577F" w:rsidRPr="00E54995" w14:paraId="65BC7DD5" w14:textId="77777777" w:rsidTr="0087530C">
        <w:trPr>
          <w:jc w:val="center"/>
        </w:trPr>
        <w:tc>
          <w:tcPr>
            <w:tcW w:w="5669" w:type="dxa"/>
          </w:tcPr>
          <w:p w14:paraId="1DBEB4FF"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Не хватает знаний методики и педагогики</w:t>
            </w:r>
          </w:p>
        </w:tc>
        <w:tc>
          <w:tcPr>
            <w:tcW w:w="1984" w:type="dxa"/>
          </w:tcPr>
          <w:p w14:paraId="3832516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tcPr>
          <w:p w14:paraId="7D69FA8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w:t>
            </w:r>
          </w:p>
        </w:tc>
      </w:tr>
    </w:tbl>
    <w:p w14:paraId="0B34332B"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3.</w:t>
      </w:r>
      <w:r w:rsidR="00AC143E">
        <w:rPr>
          <w:rFonts w:ascii="Times New Roman" w:hAnsi="Times New Roman" w:cs="Times New Roman"/>
          <w:b/>
          <w:sz w:val="24"/>
          <w:szCs w:val="24"/>
        </w:rPr>
        <w:t>7</w:t>
      </w:r>
      <w:r>
        <w:rPr>
          <w:rFonts w:ascii="Times New Roman" w:hAnsi="Times New Roman" w:cs="Times New Roman"/>
          <w:b/>
          <w:sz w:val="24"/>
          <w:szCs w:val="24"/>
        </w:rPr>
        <w:t>. Оценка инфраструктуры и условий пребывания в организации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0B36E61D" w14:textId="77777777" w:rsidTr="0087530C">
        <w:trPr>
          <w:jc w:val="center"/>
        </w:trPr>
        <w:tc>
          <w:tcPr>
            <w:tcW w:w="567" w:type="dxa"/>
            <w:shd w:val="clear" w:color="auto" w:fill="D9D9D9"/>
          </w:tcPr>
          <w:p w14:paraId="6C9BA37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29DB7BA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6422902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1D00F8A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494F889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10B482F5" w14:textId="77777777" w:rsidTr="0087530C">
        <w:trPr>
          <w:jc w:val="center"/>
        </w:trPr>
        <w:tc>
          <w:tcPr>
            <w:tcW w:w="567" w:type="dxa"/>
          </w:tcPr>
          <w:p w14:paraId="5426AC4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6AAC973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существующими в организации зонами отдыха (ожидания)</w:t>
            </w:r>
          </w:p>
        </w:tc>
        <w:tc>
          <w:tcPr>
            <w:tcW w:w="1191" w:type="dxa"/>
          </w:tcPr>
          <w:p w14:paraId="7A319D8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5C76072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36FC862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821A032" w14:textId="77777777" w:rsidTr="0087530C">
        <w:trPr>
          <w:jc w:val="center"/>
        </w:trPr>
        <w:tc>
          <w:tcPr>
            <w:tcW w:w="567" w:type="dxa"/>
          </w:tcPr>
          <w:p w14:paraId="7810A839"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w:t>
            </w:r>
          </w:p>
        </w:tc>
        <w:tc>
          <w:tcPr>
            <w:tcW w:w="4649" w:type="dxa"/>
          </w:tcPr>
          <w:p w14:paraId="32128DE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наличием и понятностью навигации внутри образовательной организации</w:t>
            </w:r>
          </w:p>
        </w:tc>
        <w:tc>
          <w:tcPr>
            <w:tcW w:w="1191" w:type="dxa"/>
          </w:tcPr>
          <w:p w14:paraId="0CDA2EF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2949342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7862249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37B764B" w14:textId="77777777" w:rsidTr="0087530C">
        <w:trPr>
          <w:jc w:val="center"/>
        </w:trPr>
        <w:tc>
          <w:tcPr>
            <w:tcW w:w="567" w:type="dxa"/>
          </w:tcPr>
          <w:p w14:paraId="6D0B8FF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6F9F66A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наличием и доступностью питьевой воды</w:t>
            </w:r>
          </w:p>
        </w:tc>
        <w:tc>
          <w:tcPr>
            <w:tcW w:w="1191" w:type="dxa"/>
          </w:tcPr>
          <w:p w14:paraId="5131DFD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01645C5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0236984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720BB86" w14:textId="77777777" w:rsidTr="0087530C">
        <w:trPr>
          <w:jc w:val="center"/>
        </w:trPr>
        <w:tc>
          <w:tcPr>
            <w:tcW w:w="567" w:type="dxa"/>
          </w:tcPr>
          <w:p w14:paraId="3275CC36"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6C27FE3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санитарным состоянием помещений</w:t>
            </w:r>
          </w:p>
        </w:tc>
        <w:tc>
          <w:tcPr>
            <w:tcW w:w="1191" w:type="dxa"/>
          </w:tcPr>
          <w:p w14:paraId="5550797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0B50C33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345EE26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8B4DFD8" w14:textId="77777777" w:rsidTr="0087530C">
        <w:trPr>
          <w:jc w:val="center"/>
        </w:trPr>
        <w:tc>
          <w:tcPr>
            <w:tcW w:w="567" w:type="dxa"/>
          </w:tcPr>
          <w:p w14:paraId="7DC6D44D"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4FCB78E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транспортной доступностью</w:t>
            </w:r>
          </w:p>
        </w:tc>
        <w:tc>
          <w:tcPr>
            <w:tcW w:w="1191" w:type="dxa"/>
          </w:tcPr>
          <w:p w14:paraId="4BE9CAD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6316CE2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98,89%</w:t>
            </w:r>
          </w:p>
        </w:tc>
        <w:tc>
          <w:tcPr>
            <w:tcW w:w="2041" w:type="dxa"/>
          </w:tcPr>
          <w:p w14:paraId="7CEE9AC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24B0170" w14:textId="77777777" w:rsidTr="0087530C">
        <w:trPr>
          <w:jc w:val="center"/>
        </w:trPr>
        <w:tc>
          <w:tcPr>
            <w:tcW w:w="567" w:type="dxa"/>
          </w:tcPr>
          <w:p w14:paraId="7DFC3E9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50FA91A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доброжелательностью и вежливостью работников организации, обеспечивающих образовательный процесс</w:t>
            </w:r>
          </w:p>
        </w:tc>
        <w:tc>
          <w:tcPr>
            <w:tcW w:w="1191" w:type="dxa"/>
          </w:tcPr>
          <w:p w14:paraId="37B3A43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1191" w:type="dxa"/>
          </w:tcPr>
          <w:p w14:paraId="01B0A4C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2041" w:type="dxa"/>
          </w:tcPr>
          <w:p w14:paraId="70AF5B3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96464DD" w14:textId="77777777" w:rsidTr="0087530C">
        <w:trPr>
          <w:jc w:val="center"/>
        </w:trPr>
        <w:tc>
          <w:tcPr>
            <w:tcW w:w="567" w:type="dxa"/>
            <w:shd w:val="clear" w:color="auto" w:fill="F2F2F2"/>
          </w:tcPr>
          <w:p w14:paraId="6282CF92"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4F62027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инфраструктуры и условий пребывания в организации (в целом)</w:t>
            </w:r>
          </w:p>
        </w:tc>
        <w:tc>
          <w:tcPr>
            <w:tcW w:w="1191" w:type="dxa"/>
            <w:shd w:val="clear" w:color="auto" w:fill="F2F2F2"/>
          </w:tcPr>
          <w:p w14:paraId="7E061ED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4,98</w:t>
            </w:r>
          </w:p>
        </w:tc>
        <w:tc>
          <w:tcPr>
            <w:tcW w:w="1191" w:type="dxa"/>
            <w:shd w:val="clear" w:color="auto" w:fill="F2F2F2"/>
          </w:tcPr>
          <w:p w14:paraId="4BDA2F7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99,63%</w:t>
            </w:r>
          </w:p>
        </w:tc>
        <w:tc>
          <w:tcPr>
            <w:tcW w:w="2041" w:type="dxa"/>
            <w:shd w:val="clear" w:color="auto" w:fill="F2F2F2"/>
          </w:tcPr>
          <w:p w14:paraId="0C5BD0C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5B7E4993" w14:textId="77777777" w:rsidR="0087530C" w:rsidRPr="00E54995" w:rsidRDefault="0087530C" w:rsidP="0087530C">
      <w:pPr>
        <w:spacing w:after="0" w:line="240" w:lineRule="auto"/>
        <w:ind w:firstLine="709"/>
        <w:jc w:val="both"/>
        <w:rPr>
          <w:rFonts w:ascii="Times New Roman" w:hAnsi="Times New Roman" w:cs="Times New Roman"/>
          <w:sz w:val="24"/>
          <w:szCs w:val="24"/>
        </w:rPr>
      </w:pPr>
    </w:p>
    <w:p w14:paraId="16D97DB2"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Вывод по разделу: педагогические работники демонстрируют высокую степень удовлетворенности условиями труда, организацией образовательного процесса, инфраструктурой и цифровой образовательной средой (все итоговые оценки блоков – от 98,99% до 100%). Наиболее сильной стороной, по мнению респондентов, является отсутствие затруднений в профессиональной деятельности (100% ответов «не испытываю затруднений») и полная удовлетворенность ЭИОС и цифровыми ресурсами (100%). Относительно менее высоко (но также в диапазоне полной удовлетворенности) оценен уровень мотивации труда (94,44%) – данное направление целесообразно учитывать при планировании мер по развитию кадрового потенциала.</w:t>
      </w:r>
    </w:p>
    <w:p w14:paraId="30B7E1B8"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br w:type="page"/>
      </w:r>
    </w:p>
    <w:p w14:paraId="195B1155" w14:textId="77777777" w:rsidR="002B577F" w:rsidRPr="00E54995" w:rsidRDefault="00313770" w:rsidP="0087530C">
      <w:pPr>
        <w:jc w:val="center"/>
        <w:rPr>
          <w:rFonts w:ascii="Times New Roman" w:hAnsi="Times New Roman" w:cs="Times New Roman"/>
          <w:b/>
          <w:sz w:val="24"/>
          <w:szCs w:val="24"/>
        </w:rPr>
      </w:pPr>
      <w:r>
        <w:rPr>
          <w:rFonts w:ascii="Times New Roman" w:hAnsi="Times New Roman" w:cs="Times New Roman"/>
          <w:b/>
          <w:sz w:val="24"/>
          <w:szCs w:val="24"/>
        </w:rPr>
        <w:lastRenderedPageBreak/>
        <w:t>4. РЕЗУЛЬТАТЫ ОПРОСА РАБОТОДАТЕЛЕЙ И (ИЛИ) ИХ ОБЪЕДИНЕНИЙ, ИНЫХ ЮРИДИЧЕСКИХ ЛИЦ ОБ УДОВЛЕТВОРЕННОСТИ КАЧЕСТВОМ ОБРАЗОВАНИЯ</w:t>
      </w:r>
    </w:p>
    <w:p w14:paraId="55B4BA47" w14:textId="77777777" w:rsidR="000E563D" w:rsidRPr="001E2148" w:rsidRDefault="000E563D" w:rsidP="000E563D">
      <w:pPr>
        <w:pStyle w:val="Default"/>
        <w:jc w:val="center"/>
        <w:rPr>
          <w:b/>
          <w:sz w:val="23"/>
          <w:szCs w:val="23"/>
        </w:rPr>
      </w:pPr>
      <w:r w:rsidRPr="001E2148">
        <w:rPr>
          <w:b/>
          <w:sz w:val="23"/>
          <w:szCs w:val="23"/>
        </w:rPr>
        <w:t>Протокол</w:t>
      </w:r>
    </w:p>
    <w:p w14:paraId="115B0BD0" w14:textId="77777777" w:rsidR="00C15A35" w:rsidRPr="001E2148" w:rsidRDefault="000E563D" w:rsidP="00C15A35">
      <w:pPr>
        <w:pStyle w:val="Default"/>
        <w:jc w:val="center"/>
        <w:rPr>
          <w:b/>
          <w:sz w:val="23"/>
          <w:szCs w:val="23"/>
        </w:rPr>
      </w:pPr>
      <w:r w:rsidRPr="000E563D">
        <w:rPr>
          <w:b/>
          <w:sz w:val="23"/>
          <w:szCs w:val="23"/>
        </w:rPr>
        <w:t>информация о результатах опросов работодателей и (или) их объединений об удовлетворенности качеством образования по образовательной программе</w:t>
      </w:r>
      <w:r w:rsidRPr="000E563D">
        <w:rPr>
          <w:b/>
          <w:sz w:val="23"/>
          <w:szCs w:val="23"/>
        </w:rPr>
        <w:br/>
      </w:r>
      <w:r w:rsidR="00C15A35">
        <w:rPr>
          <w:b/>
          <w:sz w:val="23"/>
          <w:szCs w:val="23"/>
        </w:rPr>
        <w:t>09.02</w:t>
      </w:r>
      <w:r w:rsidR="00C15A35" w:rsidRPr="001E2148">
        <w:rPr>
          <w:b/>
          <w:sz w:val="23"/>
          <w:szCs w:val="23"/>
        </w:rPr>
        <w:t>.0</w:t>
      </w:r>
      <w:r w:rsidR="00C15A35">
        <w:rPr>
          <w:b/>
          <w:sz w:val="23"/>
          <w:szCs w:val="23"/>
        </w:rPr>
        <w:t>7</w:t>
      </w:r>
      <w:r w:rsidR="00C15A35" w:rsidRPr="001E2148">
        <w:rPr>
          <w:b/>
          <w:sz w:val="23"/>
          <w:szCs w:val="23"/>
        </w:rPr>
        <w:t>. «</w:t>
      </w:r>
      <w:r w:rsidR="00C15A35" w:rsidRPr="001505BC">
        <w:rPr>
          <w:b/>
          <w:sz w:val="23"/>
          <w:szCs w:val="23"/>
        </w:rPr>
        <w:t>Информационные системы и программирование</w:t>
      </w:r>
      <w:r w:rsidR="00C15A35" w:rsidRPr="001E2148">
        <w:rPr>
          <w:b/>
          <w:sz w:val="23"/>
          <w:szCs w:val="23"/>
        </w:rPr>
        <w:t>»</w:t>
      </w:r>
      <w:r w:rsidR="00C15A35">
        <w:rPr>
          <w:b/>
          <w:sz w:val="23"/>
          <w:szCs w:val="23"/>
        </w:rPr>
        <w:t>, очная форма, 2025 г.н.</w:t>
      </w:r>
    </w:p>
    <w:p w14:paraId="6CE0F21E" w14:textId="77777777" w:rsidR="00C15A35" w:rsidRDefault="00C15A35" w:rsidP="00C15A35">
      <w:pPr>
        <w:pStyle w:val="Default"/>
        <w:jc w:val="center"/>
        <w:rPr>
          <w:b/>
          <w:sz w:val="18"/>
          <w:szCs w:val="18"/>
        </w:rPr>
      </w:pPr>
      <w:r w:rsidRPr="00A95B65">
        <w:rPr>
          <w:b/>
          <w:sz w:val="18"/>
          <w:szCs w:val="18"/>
        </w:rPr>
        <w:t>(</w:t>
      </w:r>
      <w:r w:rsidRPr="00A95B65">
        <w:rPr>
          <w:bCs/>
          <w:i/>
          <w:iCs/>
          <w:sz w:val="18"/>
          <w:szCs w:val="18"/>
        </w:rPr>
        <w:t>код наименование образовательной программы</w:t>
      </w:r>
      <w:r w:rsidRPr="00A95B65">
        <w:rPr>
          <w:b/>
          <w:sz w:val="18"/>
          <w:szCs w:val="18"/>
        </w:rPr>
        <w:t>)</w:t>
      </w:r>
    </w:p>
    <w:p w14:paraId="0CB554A6" w14:textId="77777777" w:rsidR="00C15A35" w:rsidRPr="00A95B65" w:rsidRDefault="00C15A35" w:rsidP="00C15A35">
      <w:pPr>
        <w:pStyle w:val="Default"/>
        <w:jc w:val="center"/>
        <w:rPr>
          <w:b/>
          <w:sz w:val="18"/>
          <w:szCs w:val="18"/>
        </w:rPr>
      </w:pPr>
    </w:p>
    <w:p w14:paraId="237D1F93" w14:textId="77777777" w:rsidR="002B577F" w:rsidRPr="00E54995" w:rsidRDefault="00D11115" w:rsidP="00C15A35">
      <w:pPr>
        <w:pStyle w:val="Default"/>
        <w:ind w:firstLine="709"/>
        <w:jc w:val="both"/>
      </w:pPr>
      <w:r>
        <w:t xml:space="preserve">Выборочная совокупность сформирована методом основного массива. Период проведения – январь 2026 года. В опросе приняли участие 5 </w:t>
      </w:r>
      <w:r w:rsidRPr="00255B5B">
        <w:t>представителей работодателей – организаций-партнеров, участвующих в реализации образовательной программы и профориентационной работы и готовых обеспечить практическую подготовку обучающихся. Опрос проведен на первом году реализации образовательной программы, до начала практической подготовки обучающихся; вопросы, касающиеся практик, качества подготовки и личностно-профессиональных качеств, сформулированы в отношении планируемой организации образовательного процесса и будущих выпускников (первый выпуск – 2029 г.).</w:t>
      </w:r>
      <w:r>
        <w:t xml:space="preserve"> </w:t>
      </w:r>
    </w:p>
    <w:p w14:paraId="123117E2"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4.1. Состав респондентов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4252"/>
        <w:gridCol w:w="2835"/>
      </w:tblGrid>
      <w:tr w:rsidR="002B577F" w:rsidRPr="00E54995" w14:paraId="036C26F5" w14:textId="77777777" w:rsidTr="0087530C">
        <w:trPr>
          <w:jc w:val="center"/>
        </w:trPr>
        <w:tc>
          <w:tcPr>
            <w:tcW w:w="567" w:type="dxa"/>
            <w:shd w:val="clear" w:color="auto" w:fill="D9D9D9"/>
          </w:tcPr>
          <w:p w14:paraId="006DE58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1984" w:type="dxa"/>
            <w:shd w:val="clear" w:color="auto" w:fill="D9D9D9"/>
          </w:tcPr>
          <w:p w14:paraId="130B87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Организация</w:t>
            </w:r>
          </w:p>
        </w:tc>
        <w:tc>
          <w:tcPr>
            <w:tcW w:w="4252" w:type="dxa"/>
            <w:shd w:val="clear" w:color="auto" w:fill="D9D9D9"/>
          </w:tcPr>
          <w:p w14:paraId="3C5DAF5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Вид деятельности (ОКВЭД)</w:t>
            </w:r>
          </w:p>
        </w:tc>
        <w:tc>
          <w:tcPr>
            <w:tcW w:w="2835" w:type="dxa"/>
            <w:shd w:val="clear" w:color="auto" w:fill="D9D9D9"/>
          </w:tcPr>
          <w:p w14:paraId="711D12E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Статус респондента</w:t>
            </w:r>
          </w:p>
        </w:tc>
      </w:tr>
      <w:tr w:rsidR="002B577F" w:rsidRPr="00E54995" w14:paraId="33A7BA83" w14:textId="77777777" w:rsidTr="0087530C">
        <w:trPr>
          <w:jc w:val="center"/>
        </w:trPr>
        <w:tc>
          <w:tcPr>
            <w:tcW w:w="567" w:type="dxa"/>
          </w:tcPr>
          <w:p w14:paraId="671F271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984" w:type="dxa"/>
          </w:tcPr>
          <w:p w14:paraId="312BB65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ООО «3Д ИННОВАЦИИ»</w:t>
            </w:r>
          </w:p>
        </w:tc>
        <w:tc>
          <w:tcPr>
            <w:tcW w:w="4252" w:type="dxa"/>
          </w:tcPr>
          <w:p w14:paraId="74FFBDD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62.01 Разработка ПО; 62.02 Консультирование в области компьютерных технологий; 62.03 Управление компьютерным оборудованием</w:t>
            </w:r>
          </w:p>
        </w:tc>
        <w:tc>
          <w:tcPr>
            <w:tcW w:w="2835" w:type="dxa"/>
          </w:tcPr>
          <w:p w14:paraId="1221BEF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Руководитель образовательного направления</w:t>
            </w:r>
          </w:p>
        </w:tc>
      </w:tr>
      <w:tr w:rsidR="002B577F" w:rsidRPr="00E54995" w14:paraId="3F3DA271" w14:textId="77777777" w:rsidTr="0087530C">
        <w:trPr>
          <w:jc w:val="center"/>
        </w:trPr>
        <w:tc>
          <w:tcPr>
            <w:tcW w:w="567" w:type="dxa"/>
          </w:tcPr>
          <w:p w14:paraId="44AAF09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984" w:type="dxa"/>
          </w:tcPr>
          <w:p w14:paraId="6CDC586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ООО «</w:t>
            </w:r>
            <w:r w:rsidR="00C15A35">
              <w:rPr>
                <w:rFonts w:ascii="Times New Roman" w:hAnsi="Times New Roman" w:cs="Times New Roman"/>
                <w:sz w:val="20"/>
                <w:szCs w:val="20"/>
              </w:rPr>
              <w:t>МАКСИМУМ ОБРАЗОВАНИЕ</w:t>
            </w:r>
            <w:r>
              <w:rPr>
                <w:rFonts w:ascii="Times New Roman" w:hAnsi="Times New Roman" w:cs="Times New Roman"/>
                <w:sz w:val="20"/>
                <w:szCs w:val="20"/>
              </w:rPr>
              <w:t>»</w:t>
            </w:r>
          </w:p>
        </w:tc>
        <w:tc>
          <w:tcPr>
            <w:tcW w:w="4252" w:type="dxa"/>
          </w:tcPr>
          <w:p w14:paraId="5C390E5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62.01 Разработка ПО; 62.02 Консультирование; 62.09 Прочая деятельность в области ИТ; 63.11.1 Базы данных и информационные ресурсы</w:t>
            </w:r>
          </w:p>
        </w:tc>
        <w:tc>
          <w:tcPr>
            <w:tcW w:w="2835" w:type="dxa"/>
          </w:tcPr>
          <w:p w14:paraId="13E7D0B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Генеральный директор</w:t>
            </w:r>
          </w:p>
        </w:tc>
      </w:tr>
      <w:tr w:rsidR="002B577F" w:rsidRPr="00E54995" w14:paraId="7C48B05A" w14:textId="77777777" w:rsidTr="0087530C">
        <w:trPr>
          <w:jc w:val="center"/>
        </w:trPr>
        <w:tc>
          <w:tcPr>
            <w:tcW w:w="567" w:type="dxa"/>
          </w:tcPr>
          <w:p w14:paraId="3A8D8CDD"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984" w:type="dxa"/>
          </w:tcPr>
          <w:p w14:paraId="6361BC8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ООО «МГБОТ»</w:t>
            </w:r>
          </w:p>
        </w:tc>
        <w:tc>
          <w:tcPr>
            <w:tcW w:w="4252" w:type="dxa"/>
          </w:tcPr>
          <w:p w14:paraId="378A2A0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62.01 Разработка компьютерного программного обеспечения</w:t>
            </w:r>
          </w:p>
        </w:tc>
        <w:tc>
          <w:tcPr>
            <w:tcW w:w="2835" w:type="dxa"/>
          </w:tcPr>
          <w:p w14:paraId="4A7B6E7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Генеральный директор</w:t>
            </w:r>
          </w:p>
        </w:tc>
      </w:tr>
      <w:tr w:rsidR="002B577F" w:rsidRPr="00E54995" w14:paraId="1E6329FA" w14:textId="77777777" w:rsidTr="0087530C">
        <w:trPr>
          <w:jc w:val="center"/>
        </w:trPr>
        <w:tc>
          <w:tcPr>
            <w:tcW w:w="567" w:type="dxa"/>
          </w:tcPr>
          <w:p w14:paraId="0BA25B9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984" w:type="dxa"/>
          </w:tcPr>
          <w:p w14:paraId="6EA0831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ООО «ГИД»</w:t>
            </w:r>
          </w:p>
        </w:tc>
        <w:tc>
          <w:tcPr>
            <w:tcW w:w="4252" w:type="dxa"/>
          </w:tcPr>
          <w:p w14:paraId="1ED24EB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63.11.1 Базы данных и информационные ресурсы</w:t>
            </w:r>
          </w:p>
        </w:tc>
        <w:tc>
          <w:tcPr>
            <w:tcW w:w="2835" w:type="dxa"/>
          </w:tcPr>
          <w:p w14:paraId="0522AD6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Коммерческий директор</w:t>
            </w:r>
          </w:p>
        </w:tc>
      </w:tr>
      <w:tr w:rsidR="002B577F" w:rsidRPr="00E54995" w14:paraId="784C0F77" w14:textId="77777777" w:rsidTr="0087530C">
        <w:trPr>
          <w:jc w:val="center"/>
        </w:trPr>
        <w:tc>
          <w:tcPr>
            <w:tcW w:w="567" w:type="dxa"/>
          </w:tcPr>
          <w:p w14:paraId="5D4E2254"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984" w:type="dxa"/>
          </w:tcPr>
          <w:p w14:paraId="1987C76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ООО «Р-ВИЖН»</w:t>
            </w:r>
          </w:p>
        </w:tc>
        <w:tc>
          <w:tcPr>
            <w:tcW w:w="4252" w:type="dxa"/>
          </w:tcPr>
          <w:p w14:paraId="08FABBC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62.01, 62.02, 62.09, 63.11, 63.11.1 – разработка ПО, консультирование, обработка данных</w:t>
            </w:r>
          </w:p>
        </w:tc>
        <w:tc>
          <w:tcPr>
            <w:tcW w:w="2835" w:type="dxa"/>
          </w:tcPr>
          <w:p w14:paraId="16027B9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Специалист группы по работе с образовательными организациями и стажерскими программами</w:t>
            </w:r>
          </w:p>
        </w:tc>
      </w:tr>
    </w:tbl>
    <w:p w14:paraId="18FA509A"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4.2. Результаты опроса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749F1BEB" w14:textId="77777777" w:rsidTr="0087530C">
        <w:trPr>
          <w:jc w:val="center"/>
        </w:trPr>
        <w:tc>
          <w:tcPr>
            <w:tcW w:w="567" w:type="dxa"/>
            <w:shd w:val="clear" w:color="auto" w:fill="D9D9D9"/>
          </w:tcPr>
          <w:p w14:paraId="55F2EDE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639D751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2AA283D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37A9CD8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083F049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 / готовности</w:t>
            </w:r>
          </w:p>
        </w:tc>
      </w:tr>
      <w:tr w:rsidR="002B577F" w:rsidRPr="00E54995" w14:paraId="6F795C82" w14:textId="77777777" w:rsidTr="0087530C">
        <w:trPr>
          <w:jc w:val="center"/>
        </w:trPr>
        <w:tc>
          <w:tcPr>
            <w:tcW w:w="567" w:type="dxa"/>
          </w:tcPr>
          <w:p w14:paraId="16FF0022"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4FB4D24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Участие работодателей в реализации образовательной программы</w:t>
            </w:r>
          </w:p>
        </w:tc>
        <w:tc>
          <w:tcPr>
            <w:tcW w:w="1191" w:type="dxa"/>
          </w:tcPr>
          <w:p w14:paraId="66F38A9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1191" w:type="dxa"/>
          </w:tcPr>
          <w:p w14:paraId="2817ACE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2041" w:type="dxa"/>
          </w:tcPr>
          <w:p w14:paraId="2F51C82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участие</w:t>
            </w:r>
          </w:p>
        </w:tc>
      </w:tr>
      <w:tr w:rsidR="002B577F" w:rsidRPr="00E54995" w14:paraId="68650751" w14:textId="77777777" w:rsidTr="0087530C">
        <w:trPr>
          <w:jc w:val="center"/>
        </w:trPr>
        <w:tc>
          <w:tcPr>
            <w:tcW w:w="567" w:type="dxa"/>
          </w:tcPr>
          <w:p w14:paraId="1DDED23A"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0833BD3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Заинтересованность и возможность влиять на подготовку студентов Академии</w:t>
            </w:r>
          </w:p>
        </w:tc>
        <w:tc>
          <w:tcPr>
            <w:tcW w:w="1191" w:type="dxa"/>
          </w:tcPr>
          <w:p w14:paraId="43EF692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w:t>
            </w:r>
          </w:p>
        </w:tc>
        <w:tc>
          <w:tcPr>
            <w:tcW w:w="1191" w:type="dxa"/>
          </w:tcPr>
          <w:p w14:paraId="52A3075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w:t>
            </w:r>
          </w:p>
        </w:tc>
        <w:tc>
          <w:tcPr>
            <w:tcW w:w="2041" w:type="dxa"/>
          </w:tcPr>
          <w:p w14:paraId="535E6C1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заинтересованность</w:t>
            </w:r>
          </w:p>
        </w:tc>
      </w:tr>
      <w:tr w:rsidR="002B577F" w:rsidRPr="00E54995" w14:paraId="02F4EB9E" w14:textId="77777777" w:rsidTr="0087530C">
        <w:trPr>
          <w:jc w:val="center"/>
        </w:trPr>
        <w:tc>
          <w:tcPr>
            <w:tcW w:w="567" w:type="dxa"/>
          </w:tcPr>
          <w:p w14:paraId="06D6964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714FF23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Участие (готовность принимать участие) в разработке образовательной программы Академии и проектировании планируемых результатов обучения</w:t>
            </w:r>
          </w:p>
        </w:tc>
        <w:tc>
          <w:tcPr>
            <w:tcW w:w="1191" w:type="dxa"/>
          </w:tcPr>
          <w:p w14:paraId="230B17D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w:t>
            </w:r>
          </w:p>
        </w:tc>
        <w:tc>
          <w:tcPr>
            <w:tcW w:w="1191" w:type="dxa"/>
          </w:tcPr>
          <w:p w14:paraId="7B9D9AD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w:t>
            </w:r>
          </w:p>
        </w:tc>
        <w:tc>
          <w:tcPr>
            <w:tcW w:w="2041" w:type="dxa"/>
          </w:tcPr>
          <w:p w14:paraId="684A3C3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участие</w:t>
            </w:r>
          </w:p>
        </w:tc>
      </w:tr>
      <w:tr w:rsidR="002B577F" w:rsidRPr="00E54995" w14:paraId="1E203456" w14:textId="77777777" w:rsidTr="0087530C">
        <w:trPr>
          <w:jc w:val="center"/>
        </w:trPr>
        <w:tc>
          <w:tcPr>
            <w:tcW w:w="567" w:type="dxa"/>
          </w:tcPr>
          <w:p w14:paraId="08FFB384"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54967B6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Участие работников в образовательном процессе Академии</w:t>
            </w:r>
          </w:p>
        </w:tc>
        <w:tc>
          <w:tcPr>
            <w:tcW w:w="1191" w:type="dxa"/>
          </w:tcPr>
          <w:p w14:paraId="2C086AC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w:t>
            </w:r>
          </w:p>
        </w:tc>
        <w:tc>
          <w:tcPr>
            <w:tcW w:w="1191" w:type="dxa"/>
          </w:tcPr>
          <w:p w14:paraId="59F565C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w:t>
            </w:r>
          </w:p>
        </w:tc>
        <w:tc>
          <w:tcPr>
            <w:tcW w:w="2041" w:type="dxa"/>
          </w:tcPr>
          <w:p w14:paraId="364F5FE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участие</w:t>
            </w:r>
          </w:p>
        </w:tc>
      </w:tr>
      <w:tr w:rsidR="002B577F" w:rsidRPr="00E54995" w14:paraId="2BE0D57C" w14:textId="77777777" w:rsidTr="0087530C">
        <w:trPr>
          <w:jc w:val="center"/>
        </w:trPr>
        <w:tc>
          <w:tcPr>
            <w:tcW w:w="567" w:type="dxa"/>
          </w:tcPr>
          <w:p w14:paraId="548478E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791FB99E"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Готовность (при появлении выпускного курса) принимать участие в работе государственной экзаменационной комиссии</w:t>
            </w:r>
          </w:p>
        </w:tc>
        <w:tc>
          <w:tcPr>
            <w:tcW w:w="1191" w:type="dxa"/>
          </w:tcPr>
          <w:p w14:paraId="5120D1F7"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4,2</w:t>
            </w:r>
          </w:p>
        </w:tc>
        <w:tc>
          <w:tcPr>
            <w:tcW w:w="1191" w:type="dxa"/>
          </w:tcPr>
          <w:p w14:paraId="7323DC6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84%</w:t>
            </w:r>
          </w:p>
        </w:tc>
        <w:tc>
          <w:tcPr>
            <w:tcW w:w="2041" w:type="dxa"/>
          </w:tcPr>
          <w:p w14:paraId="41CB35EE"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готовность</w:t>
            </w:r>
          </w:p>
        </w:tc>
      </w:tr>
      <w:tr w:rsidR="002B577F" w:rsidRPr="00E54995" w14:paraId="3D2AB839" w14:textId="77777777" w:rsidTr="0087530C">
        <w:trPr>
          <w:jc w:val="center"/>
        </w:trPr>
        <w:tc>
          <w:tcPr>
            <w:tcW w:w="567" w:type="dxa"/>
          </w:tcPr>
          <w:p w14:paraId="6B6AD0B5"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7BD5A7B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Рассмотрение возможности целевой подготовки специалистов для предприятия</w:t>
            </w:r>
          </w:p>
        </w:tc>
        <w:tc>
          <w:tcPr>
            <w:tcW w:w="1191" w:type="dxa"/>
          </w:tcPr>
          <w:p w14:paraId="4E8FE9FA"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3,4</w:t>
            </w:r>
          </w:p>
        </w:tc>
        <w:tc>
          <w:tcPr>
            <w:tcW w:w="1191" w:type="dxa"/>
          </w:tcPr>
          <w:p w14:paraId="020FF537"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68%</w:t>
            </w:r>
          </w:p>
        </w:tc>
        <w:tc>
          <w:tcPr>
            <w:tcW w:w="2041" w:type="dxa"/>
          </w:tcPr>
          <w:p w14:paraId="393EE6D8"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Высокая степень готовности</w:t>
            </w:r>
          </w:p>
        </w:tc>
      </w:tr>
      <w:tr w:rsidR="002B577F" w:rsidRPr="00E54995" w14:paraId="3ED9FEF6" w14:textId="77777777" w:rsidTr="0087530C">
        <w:trPr>
          <w:jc w:val="center"/>
        </w:trPr>
        <w:tc>
          <w:tcPr>
            <w:tcW w:w="567" w:type="dxa"/>
          </w:tcPr>
          <w:p w14:paraId="2AEA45B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4649" w:type="dxa"/>
          </w:tcPr>
          <w:p w14:paraId="788048C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Готовность к проведению совместных мероприятий (конференции, мастер-классы, круглые столы и др.)</w:t>
            </w:r>
          </w:p>
        </w:tc>
        <w:tc>
          <w:tcPr>
            <w:tcW w:w="1191" w:type="dxa"/>
          </w:tcPr>
          <w:p w14:paraId="6C73E974"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4,4</w:t>
            </w:r>
          </w:p>
        </w:tc>
        <w:tc>
          <w:tcPr>
            <w:tcW w:w="1191" w:type="dxa"/>
          </w:tcPr>
          <w:p w14:paraId="35D0032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88%</w:t>
            </w:r>
          </w:p>
        </w:tc>
        <w:tc>
          <w:tcPr>
            <w:tcW w:w="2041" w:type="dxa"/>
          </w:tcPr>
          <w:p w14:paraId="081593F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готовность</w:t>
            </w:r>
          </w:p>
        </w:tc>
      </w:tr>
      <w:tr w:rsidR="002B577F" w:rsidRPr="00E54995" w14:paraId="786CCAC0" w14:textId="77777777" w:rsidTr="0087530C">
        <w:trPr>
          <w:jc w:val="center"/>
        </w:trPr>
        <w:tc>
          <w:tcPr>
            <w:tcW w:w="567" w:type="dxa"/>
          </w:tcPr>
          <w:p w14:paraId="4C16FED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8</w:t>
            </w:r>
          </w:p>
        </w:tc>
        <w:tc>
          <w:tcPr>
            <w:tcW w:w="4649" w:type="dxa"/>
          </w:tcPr>
          <w:p w14:paraId="293BE915"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Рассмотрение возможности приема студентов Академии для прохождения учебной и производственной практик в организации</w:t>
            </w:r>
          </w:p>
        </w:tc>
        <w:tc>
          <w:tcPr>
            <w:tcW w:w="1191" w:type="dxa"/>
          </w:tcPr>
          <w:p w14:paraId="7A699614"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4,8</w:t>
            </w:r>
          </w:p>
        </w:tc>
        <w:tc>
          <w:tcPr>
            <w:tcW w:w="1191" w:type="dxa"/>
          </w:tcPr>
          <w:p w14:paraId="3FAF7A19"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96%</w:t>
            </w:r>
          </w:p>
        </w:tc>
        <w:tc>
          <w:tcPr>
            <w:tcW w:w="2041" w:type="dxa"/>
          </w:tcPr>
          <w:p w14:paraId="49EBDC3C"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готовность</w:t>
            </w:r>
          </w:p>
        </w:tc>
      </w:tr>
      <w:tr w:rsidR="002B577F" w:rsidRPr="00E54995" w14:paraId="707F027A" w14:textId="77777777" w:rsidTr="0087530C">
        <w:trPr>
          <w:jc w:val="center"/>
        </w:trPr>
        <w:tc>
          <w:tcPr>
            <w:tcW w:w="567" w:type="dxa"/>
          </w:tcPr>
          <w:p w14:paraId="00AB299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4649" w:type="dxa"/>
          </w:tcPr>
          <w:p w14:paraId="4167CA8B"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Потребность в молодых специалистах – будущих выпускниках Академии</w:t>
            </w:r>
          </w:p>
        </w:tc>
        <w:tc>
          <w:tcPr>
            <w:tcW w:w="1191" w:type="dxa"/>
          </w:tcPr>
          <w:p w14:paraId="45D208EB"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4,0</w:t>
            </w:r>
          </w:p>
        </w:tc>
        <w:tc>
          <w:tcPr>
            <w:tcW w:w="1191" w:type="dxa"/>
          </w:tcPr>
          <w:p w14:paraId="25ACFD2F"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80%</w:t>
            </w:r>
          </w:p>
        </w:tc>
        <w:tc>
          <w:tcPr>
            <w:tcW w:w="2041" w:type="dxa"/>
          </w:tcPr>
          <w:p w14:paraId="7879B76E"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Высокая потребность</w:t>
            </w:r>
          </w:p>
        </w:tc>
      </w:tr>
      <w:tr w:rsidR="002B577F" w:rsidRPr="00255B5B" w14:paraId="6287FFDA" w14:textId="77777777" w:rsidTr="0087530C">
        <w:trPr>
          <w:jc w:val="center"/>
        </w:trPr>
        <w:tc>
          <w:tcPr>
            <w:tcW w:w="567" w:type="dxa"/>
          </w:tcPr>
          <w:p w14:paraId="538EE48D"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10</w:t>
            </w:r>
          </w:p>
        </w:tc>
        <w:tc>
          <w:tcPr>
            <w:tcW w:w="4649" w:type="dxa"/>
          </w:tcPr>
          <w:p w14:paraId="2BE2D429"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Готовность к заключению договора о целевом обучении со студентами Академии</w:t>
            </w:r>
          </w:p>
        </w:tc>
        <w:tc>
          <w:tcPr>
            <w:tcW w:w="1191" w:type="dxa"/>
          </w:tcPr>
          <w:p w14:paraId="37F1E1B1"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3,8</w:t>
            </w:r>
          </w:p>
        </w:tc>
        <w:tc>
          <w:tcPr>
            <w:tcW w:w="1191" w:type="dxa"/>
          </w:tcPr>
          <w:p w14:paraId="556C110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76%</w:t>
            </w:r>
          </w:p>
        </w:tc>
        <w:tc>
          <w:tcPr>
            <w:tcW w:w="2041" w:type="dxa"/>
          </w:tcPr>
          <w:p w14:paraId="2DD514B4"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Высокая степень готовности</w:t>
            </w:r>
          </w:p>
        </w:tc>
      </w:tr>
      <w:tr w:rsidR="002B577F" w:rsidRPr="00255B5B" w14:paraId="725CECAF" w14:textId="77777777" w:rsidTr="0087530C">
        <w:trPr>
          <w:jc w:val="center"/>
        </w:trPr>
        <w:tc>
          <w:tcPr>
            <w:tcW w:w="567" w:type="dxa"/>
          </w:tcPr>
          <w:p w14:paraId="166F2C75"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11</w:t>
            </w:r>
          </w:p>
        </w:tc>
        <w:tc>
          <w:tcPr>
            <w:tcW w:w="4649" w:type="dxa"/>
          </w:tcPr>
          <w:p w14:paraId="42094B5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Готовность рекомендовать будущих выпускников Академии другим работодателям</w:t>
            </w:r>
          </w:p>
        </w:tc>
        <w:tc>
          <w:tcPr>
            <w:tcW w:w="1191" w:type="dxa"/>
          </w:tcPr>
          <w:p w14:paraId="799B087C"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4,0</w:t>
            </w:r>
          </w:p>
        </w:tc>
        <w:tc>
          <w:tcPr>
            <w:tcW w:w="1191" w:type="dxa"/>
          </w:tcPr>
          <w:p w14:paraId="4BA187BD"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80%</w:t>
            </w:r>
          </w:p>
        </w:tc>
        <w:tc>
          <w:tcPr>
            <w:tcW w:w="2041" w:type="dxa"/>
          </w:tcPr>
          <w:p w14:paraId="0EE13FE5"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готовность</w:t>
            </w:r>
          </w:p>
        </w:tc>
      </w:tr>
      <w:tr w:rsidR="002B577F" w:rsidRPr="00255B5B" w14:paraId="335309DE" w14:textId="77777777" w:rsidTr="0087530C">
        <w:trPr>
          <w:jc w:val="center"/>
        </w:trPr>
        <w:tc>
          <w:tcPr>
            <w:tcW w:w="567" w:type="dxa"/>
          </w:tcPr>
          <w:p w14:paraId="71F0F420"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12</w:t>
            </w:r>
          </w:p>
        </w:tc>
        <w:tc>
          <w:tcPr>
            <w:tcW w:w="4649" w:type="dxa"/>
          </w:tcPr>
          <w:p w14:paraId="43D267E3"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Ожидаемая удовлетворенность качеством подготовки будущих выпускников (после первого выпуска) в целом – по результатам ознакомления с образовательной программой</w:t>
            </w:r>
          </w:p>
        </w:tc>
        <w:tc>
          <w:tcPr>
            <w:tcW w:w="1191" w:type="dxa"/>
          </w:tcPr>
          <w:p w14:paraId="79E83778"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3,8</w:t>
            </w:r>
          </w:p>
        </w:tc>
        <w:tc>
          <w:tcPr>
            <w:tcW w:w="1191" w:type="dxa"/>
          </w:tcPr>
          <w:p w14:paraId="5CA4E5C9"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76%</w:t>
            </w:r>
          </w:p>
        </w:tc>
        <w:tc>
          <w:tcPr>
            <w:tcW w:w="2041" w:type="dxa"/>
          </w:tcPr>
          <w:p w14:paraId="3D103F24"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Высокая степень удовлетворенности</w:t>
            </w:r>
          </w:p>
        </w:tc>
      </w:tr>
      <w:tr w:rsidR="002B577F" w:rsidRPr="00255B5B" w14:paraId="4892569D" w14:textId="77777777" w:rsidTr="0087530C">
        <w:trPr>
          <w:jc w:val="center"/>
        </w:trPr>
        <w:tc>
          <w:tcPr>
            <w:tcW w:w="567" w:type="dxa"/>
          </w:tcPr>
          <w:p w14:paraId="13AE4F8F"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13</w:t>
            </w:r>
          </w:p>
        </w:tc>
        <w:tc>
          <w:tcPr>
            <w:tcW w:w="4649" w:type="dxa"/>
          </w:tcPr>
          <w:p w14:paraId="212EE67C"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Удовлетворенность планируемой организацией учебных и производственных практик студентов Академии (программы практик, сроки, требования к результатам)</w:t>
            </w:r>
          </w:p>
        </w:tc>
        <w:tc>
          <w:tcPr>
            <w:tcW w:w="1191" w:type="dxa"/>
          </w:tcPr>
          <w:p w14:paraId="1F4CEC1B"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4,6</w:t>
            </w:r>
          </w:p>
        </w:tc>
        <w:tc>
          <w:tcPr>
            <w:tcW w:w="1191" w:type="dxa"/>
          </w:tcPr>
          <w:p w14:paraId="650A7F1B"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92%</w:t>
            </w:r>
          </w:p>
        </w:tc>
        <w:tc>
          <w:tcPr>
            <w:tcW w:w="2041" w:type="dxa"/>
          </w:tcPr>
          <w:p w14:paraId="5EBB0A98"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удовлетворенность</w:t>
            </w:r>
          </w:p>
        </w:tc>
      </w:tr>
      <w:tr w:rsidR="002B577F" w:rsidRPr="00255B5B" w14:paraId="5F8AAD06" w14:textId="77777777" w:rsidTr="0087530C">
        <w:trPr>
          <w:jc w:val="center"/>
        </w:trPr>
        <w:tc>
          <w:tcPr>
            <w:tcW w:w="567" w:type="dxa"/>
          </w:tcPr>
          <w:p w14:paraId="3111A65E"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14</w:t>
            </w:r>
          </w:p>
        </w:tc>
        <w:tc>
          <w:tcPr>
            <w:tcW w:w="4649" w:type="dxa"/>
          </w:tcPr>
          <w:p w14:paraId="0D283C1E"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Удовлетворенность планируемыми результатами формирования личностно-профессиональных качеств обучающихся, заложенными в образовательной программе. Навыки самоорганизации</w:t>
            </w:r>
          </w:p>
        </w:tc>
        <w:tc>
          <w:tcPr>
            <w:tcW w:w="1191" w:type="dxa"/>
          </w:tcPr>
          <w:p w14:paraId="5B9707D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4,2</w:t>
            </w:r>
          </w:p>
        </w:tc>
        <w:tc>
          <w:tcPr>
            <w:tcW w:w="1191" w:type="dxa"/>
          </w:tcPr>
          <w:p w14:paraId="4C13AA4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84%</w:t>
            </w:r>
          </w:p>
        </w:tc>
        <w:tc>
          <w:tcPr>
            <w:tcW w:w="2041" w:type="dxa"/>
          </w:tcPr>
          <w:p w14:paraId="29774479"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удовлетворенность</w:t>
            </w:r>
          </w:p>
        </w:tc>
      </w:tr>
      <w:tr w:rsidR="002B577F" w:rsidRPr="00255B5B" w14:paraId="3876977E" w14:textId="77777777" w:rsidTr="0087530C">
        <w:trPr>
          <w:jc w:val="center"/>
        </w:trPr>
        <w:tc>
          <w:tcPr>
            <w:tcW w:w="567" w:type="dxa"/>
          </w:tcPr>
          <w:p w14:paraId="661C9B90"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15</w:t>
            </w:r>
          </w:p>
        </w:tc>
        <w:tc>
          <w:tcPr>
            <w:tcW w:w="4649" w:type="dxa"/>
          </w:tcPr>
          <w:p w14:paraId="7288E217"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Удовлетворенность планируемыми результатами формирования личностно-профессиональных качеств обучающихся, заложенными в образовательной программе. Способность работать в коллективе</w:t>
            </w:r>
          </w:p>
        </w:tc>
        <w:tc>
          <w:tcPr>
            <w:tcW w:w="1191" w:type="dxa"/>
          </w:tcPr>
          <w:p w14:paraId="0856731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4,2</w:t>
            </w:r>
          </w:p>
        </w:tc>
        <w:tc>
          <w:tcPr>
            <w:tcW w:w="1191" w:type="dxa"/>
          </w:tcPr>
          <w:p w14:paraId="7789C7AA"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84%</w:t>
            </w:r>
          </w:p>
        </w:tc>
        <w:tc>
          <w:tcPr>
            <w:tcW w:w="2041" w:type="dxa"/>
          </w:tcPr>
          <w:p w14:paraId="7BBDB931"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удовлетворенность</w:t>
            </w:r>
          </w:p>
        </w:tc>
      </w:tr>
      <w:tr w:rsidR="002B577F" w:rsidRPr="00255B5B" w14:paraId="273BF5E0" w14:textId="77777777" w:rsidTr="0087530C">
        <w:trPr>
          <w:jc w:val="center"/>
        </w:trPr>
        <w:tc>
          <w:tcPr>
            <w:tcW w:w="567" w:type="dxa"/>
          </w:tcPr>
          <w:p w14:paraId="389E9F01" w14:textId="77777777" w:rsidR="002B577F" w:rsidRPr="00255B5B" w:rsidRDefault="00313770" w:rsidP="0087530C">
            <w:pPr>
              <w:spacing w:after="0" w:line="240" w:lineRule="auto"/>
              <w:rPr>
                <w:rFonts w:ascii="Times New Roman" w:hAnsi="Times New Roman" w:cs="Times New Roman"/>
                <w:sz w:val="20"/>
                <w:szCs w:val="20"/>
              </w:rPr>
            </w:pPr>
            <w:r w:rsidRPr="00255B5B">
              <w:rPr>
                <w:rFonts w:ascii="Times New Roman" w:hAnsi="Times New Roman" w:cs="Times New Roman"/>
                <w:sz w:val="20"/>
                <w:szCs w:val="20"/>
              </w:rPr>
              <w:t>16</w:t>
            </w:r>
          </w:p>
        </w:tc>
        <w:tc>
          <w:tcPr>
            <w:tcW w:w="4649" w:type="dxa"/>
          </w:tcPr>
          <w:p w14:paraId="3846C839"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Удовлетворенность планируемыми результатами формирования личностно-профессиональных качеств обучающихся, заложенными в образовательной программе. Психологическая подготовленность к работе</w:t>
            </w:r>
          </w:p>
        </w:tc>
        <w:tc>
          <w:tcPr>
            <w:tcW w:w="1191" w:type="dxa"/>
          </w:tcPr>
          <w:p w14:paraId="0E7C0AE7"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4,2</w:t>
            </w:r>
          </w:p>
        </w:tc>
        <w:tc>
          <w:tcPr>
            <w:tcW w:w="1191" w:type="dxa"/>
          </w:tcPr>
          <w:p w14:paraId="47BAEB60"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84%</w:t>
            </w:r>
          </w:p>
        </w:tc>
        <w:tc>
          <w:tcPr>
            <w:tcW w:w="2041" w:type="dxa"/>
          </w:tcPr>
          <w:p w14:paraId="68E4A933"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sz w:val="20"/>
                <w:szCs w:val="20"/>
              </w:rPr>
              <w:t>Полная удовлетворенность</w:t>
            </w:r>
          </w:p>
        </w:tc>
      </w:tr>
      <w:tr w:rsidR="002B577F" w:rsidRPr="00255B5B" w14:paraId="72440293" w14:textId="77777777" w:rsidTr="0087530C">
        <w:trPr>
          <w:jc w:val="center"/>
        </w:trPr>
        <w:tc>
          <w:tcPr>
            <w:tcW w:w="567" w:type="dxa"/>
            <w:shd w:val="clear" w:color="auto" w:fill="F2F2F2"/>
          </w:tcPr>
          <w:p w14:paraId="42545EE1" w14:textId="77777777" w:rsidR="002B577F" w:rsidRPr="00255B5B"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39C8A2AC"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b/>
                <w:sz w:val="20"/>
                <w:szCs w:val="20"/>
              </w:rPr>
              <w:t>Средний показатель по результатам опроса (расчетно, среднее по 16 позициям)</w:t>
            </w:r>
          </w:p>
        </w:tc>
        <w:tc>
          <w:tcPr>
            <w:tcW w:w="1191" w:type="dxa"/>
            <w:shd w:val="clear" w:color="auto" w:fill="F2F2F2"/>
          </w:tcPr>
          <w:p w14:paraId="61157E85"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b/>
                <w:sz w:val="20"/>
                <w:szCs w:val="20"/>
              </w:rPr>
              <w:t>4,22</w:t>
            </w:r>
          </w:p>
        </w:tc>
        <w:tc>
          <w:tcPr>
            <w:tcW w:w="1191" w:type="dxa"/>
            <w:shd w:val="clear" w:color="auto" w:fill="F2F2F2"/>
          </w:tcPr>
          <w:p w14:paraId="10A38C96"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b/>
                <w:sz w:val="20"/>
                <w:szCs w:val="20"/>
              </w:rPr>
              <w:t>84,5%</w:t>
            </w:r>
          </w:p>
        </w:tc>
        <w:tc>
          <w:tcPr>
            <w:tcW w:w="2041" w:type="dxa"/>
            <w:shd w:val="clear" w:color="auto" w:fill="F2F2F2"/>
          </w:tcPr>
          <w:p w14:paraId="6D5508EB" w14:textId="77777777" w:rsidR="002B577F" w:rsidRPr="00255B5B" w:rsidRDefault="00313770" w:rsidP="0087530C">
            <w:pPr>
              <w:spacing w:after="0" w:line="240" w:lineRule="auto"/>
              <w:jc w:val="center"/>
              <w:rPr>
                <w:rFonts w:ascii="Times New Roman" w:hAnsi="Times New Roman" w:cs="Times New Roman"/>
                <w:sz w:val="20"/>
                <w:szCs w:val="20"/>
              </w:rPr>
            </w:pPr>
            <w:r w:rsidRPr="00255B5B">
              <w:rPr>
                <w:rFonts w:ascii="Times New Roman" w:hAnsi="Times New Roman" w:cs="Times New Roman"/>
                <w:b/>
                <w:sz w:val="20"/>
                <w:szCs w:val="20"/>
              </w:rPr>
              <w:t>Полная удовлетворенность</w:t>
            </w:r>
          </w:p>
        </w:tc>
      </w:tr>
    </w:tbl>
    <w:p w14:paraId="3623AE20" w14:textId="77777777" w:rsidR="0087530C" w:rsidRPr="00255B5B" w:rsidRDefault="0087530C" w:rsidP="0087530C">
      <w:pPr>
        <w:spacing w:after="0" w:line="240" w:lineRule="auto"/>
        <w:ind w:firstLine="709"/>
        <w:jc w:val="both"/>
        <w:rPr>
          <w:rFonts w:ascii="Times New Roman" w:hAnsi="Times New Roman" w:cs="Times New Roman"/>
          <w:sz w:val="24"/>
          <w:szCs w:val="24"/>
        </w:rPr>
      </w:pPr>
    </w:p>
    <w:p w14:paraId="11DBCAAF"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sidRPr="00255B5B">
        <w:rPr>
          <w:rFonts w:ascii="Times New Roman" w:hAnsi="Times New Roman" w:cs="Times New Roman"/>
          <w:sz w:val="24"/>
          <w:szCs w:val="24"/>
        </w:rPr>
        <w:t>Вывод по разделу: работодатели демонстрируют высокую и полную степень вовлеченности в реализацию образовательной программы (100% – участие в реализации ОП, 96% – готовность принимать студентов на практику), а также полную удовлетворенность планируемыми результатами формирования личностно-профессиональных качеств обучающихся (84% по всем трем позициям). Наиболее сдержанные оценки получены по критериям</w:t>
      </w:r>
      <w:r>
        <w:rPr>
          <w:rFonts w:ascii="Times New Roman" w:hAnsi="Times New Roman" w:cs="Times New Roman"/>
          <w:sz w:val="24"/>
          <w:szCs w:val="24"/>
        </w:rPr>
        <w:t xml:space="preserve"> «рассмотрение возможности целевой подготовки специалистов» (68%) и «готовность к заключению договора о целевом обучении» (76%), что закономерно на данном этапе реализации программы (первый набор, выпускной курс отсутствует) и указывает на направление дальнейшего развития взаимодействия с работодателями.</w:t>
      </w:r>
    </w:p>
    <w:p w14:paraId="37FB52DF"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br w:type="page"/>
      </w:r>
    </w:p>
    <w:p w14:paraId="3FA710CD" w14:textId="77777777" w:rsidR="0087530C" w:rsidRPr="00E54995" w:rsidRDefault="00313770" w:rsidP="0087530C">
      <w:pPr>
        <w:jc w:val="center"/>
        <w:rPr>
          <w:rFonts w:ascii="Times New Roman" w:hAnsi="Times New Roman" w:cs="Times New Roman"/>
          <w:b/>
          <w:sz w:val="24"/>
          <w:szCs w:val="24"/>
        </w:rPr>
      </w:pPr>
      <w:r>
        <w:rPr>
          <w:rFonts w:ascii="Times New Roman" w:hAnsi="Times New Roman" w:cs="Times New Roman"/>
          <w:b/>
          <w:sz w:val="24"/>
          <w:szCs w:val="24"/>
        </w:rPr>
        <w:lastRenderedPageBreak/>
        <w:t>5. РЕЗУЛЬТАТЫ ОПРОСА ФИЗИЧЕСКИХ ЛИЦ (РОДИТЕЛЕЙ, ЗАКОННЫХ ПРЕДСТАВИТЕЛЕЙ ОБУЧАЮЩИХСЯ) ОБ УДОВЛЕТВОРЕННОСТИ КАЧЕСТВОМ ОБРАЗОВАНИЯ</w:t>
      </w:r>
    </w:p>
    <w:p w14:paraId="073C4F82" w14:textId="77777777" w:rsidR="000E563D" w:rsidRPr="006E0FFB" w:rsidRDefault="000E563D" w:rsidP="000E563D">
      <w:pPr>
        <w:pStyle w:val="Default"/>
        <w:jc w:val="center"/>
        <w:rPr>
          <w:b/>
        </w:rPr>
      </w:pPr>
      <w:r w:rsidRPr="006E0FFB">
        <w:rPr>
          <w:b/>
        </w:rPr>
        <w:t>Протокол</w:t>
      </w:r>
    </w:p>
    <w:p w14:paraId="2FC2E932" w14:textId="77777777" w:rsidR="00F038E1" w:rsidRPr="00B1067D" w:rsidRDefault="00F038E1" w:rsidP="00F038E1">
      <w:pPr>
        <w:pStyle w:val="Default"/>
        <w:jc w:val="center"/>
        <w:rPr>
          <w:b/>
          <w:bCs/>
          <w:i/>
          <w:iCs/>
          <w:sz w:val="14"/>
          <w:szCs w:val="14"/>
        </w:rPr>
      </w:pPr>
      <w:r w:rsidRPr="00B1067D">
        <w:rPr>
          <w:b/>
          <w:bCs/>
        </w:rPr>
        <w:t xml:space="preserve">информация о результатах опросов физических лиц (родителей (законных представителей) обучающихся) об удовлетворенности качеством образования по образовательной программе </w:t>
      </w:r>
      <w:r w:rsidRPr="00B1067D">
        <w:rPr>
          <w:b/>
          <w:bCs/>
        </w:rPr>
        <w:br/>
        <w:t>09.02.07 Информационные системы и программирование (2025 г.н., очная форма)</w:t>
      </w:r>
      <w:r>
        <w:t xml:space="preserve"> </w:t>
      </w:r>
      <w:r>
        <w:br/>
      </w:r>
      <w:r w:rsidRPr="00B1067D">
        <w:rPr>
          <w:i/>
          <w:iCs/>
          <w:sz w:val="20"/>
          <w:szCs w:val="20"/>
        </w:rPr>
        <w:t>(код наименование образовательной программы)</w:t>
      </w:r>
    </w:p>
    <w:p w14:paraId="6378FB21" w14:textId="77777777" w:rsidR="00C15A35" w:rsidRDefault="00C15A35" w:rsidP="0087530C">
      <w:pPr>
        <w:ind w:firstLine="709"/>
        <w:jc w:val="both"/>
        <w:rPr>
          <w:rFonts w:ascii="Times New Roman" w:hAnsi="Times New Roman" w:cs="Times New Roman"/>
          <w:sz w:val="24"/>
          <w:szCs w:val="24"/>
        </w:rPr>
      </w:pPr>
    </w:p>
    <w:p w14:paraId="33470445" w14:textId="77777777" w:rsidR="002B577F" w:rsidRPr="00E54995" w:rsidRDefault="00D11115" w:rsidP="0087530C">
      <w:pPr>
        <w:ind w:firstLine="709"/>
        <w:jc w:val="both"/>
        <w:rPr>
          <w:rFonts w:ascii="Times New Roman" w:hAnsi="Times New Roman" w:cs="Times New Roman"/>
          <w:sz w:val="24"/>
          <w:szCs w:val="24"/>
        </w:rPr>
      </w:pPr>
      <w:r>
        <w:rPr>
          <w:rFonts w:ascii="Times New Roman" w:hAnsi="Times New Roman" w:cs="Times New Roman"/>
          <w:sz w:val="24"/>
          <w:szCs w:val="24"/>
        </w:rPr>
        <w:t xml:space="preserve">Выборочная совокупность сформирована методом основного массива. Период проведения – январь 2026 года. В опросе приняли участие 69 родителей (законных представителей) обучающихся, что составило 86,3% от числа родителей обучающихся по образовательной программе (80 чел.).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49"/>
        <w:gridCol w:w="1191"/>
        <w:gridCol w:w="1191"/>
        <w:gridCol w:w="2041"/>
      </w:tblGrid>
      <w:tr w:rsidR="002B577F" w:rsidRPr="00E54995" w14:paraId="2DE85A69" w14:textId="77777777" w:rsidTr="0087530C">
        <w:trPr>
          <w:jc w:val="center"/>
        </w:trPr>
        <w:tc>
          <w:tcPr>
            <w:tcW w:w="567" w:type="dxa"/>
            <w:shd w:val="clear" w:color="auto" w:fill="D9D9D9"/>
          </w:tcPr>
          <w:p w14:paraId="467B986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w:t>
            </w:r>
          </w:p>
        </w:tc>
        <w:tc>
          <w:tcPr>
            <w:tcW w:w="4649" w:type="dxa"/>
            <w:shd w:val="clear" w:color="auto" w:fill="D9D9D9"/>
          </w:tcPr>
          <w:p w14:paraId="0E921F8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Вопрос</w:t>
            </w:r>
          </w:p>
        </w:tc>
        <w:tc>
          <w:tcPr>
            <w:tcW w:w="1191" w:type="dxa"/>
            <w:shd w:val="clear" w:color="auto" w:fill="D9D9D9"/>
          </w:tcPr>
          <w:p w14:paraId="16D13B4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Средний балл</w:t>
            </w:r>
          </w:p>
        </w:tc>
        <w:tc>
          <w:tcPr>
            <w:tcW w:w="1191" w:type="dxa"/>
            <w:shd w:val="clear" w:color="auto" w:fill="D9D9D9"/>
          </w:tcPr>
          <w:p w14:paraId="73DC624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Результат, %</w:t>
            </w:r>
          </w:p>
        </w:tc>
        <w:tc>
          <w:tcPr>
            <w:tcW w:w="2041" w:type="dxa"/>
            <w:shd w:val="clear" w:color="auto" w:fill="D9D9D9"/>
          </w:tcPr>
          <w:p w14:paraId="68B2C97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270E94E6" w14:textId="77777777" w:rsidTr="0087530C">
        <w:trPr>
          <w:jc w:val="center"/>
        </w:trPr>
        <w:tc>
          <w:tcPr>
            <w:tcW w:w="567" w:type="dxa"/>
          </w:tcPr>
          <w:p w14:paraId="45E1491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4649" w:type="dxa"/>
          </w:tcPr>
          <w:p w14:paraId="6EBE7E4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образования, предоставляемого в Академии</w:t>
            </w:r>
          </w:p>
        </w:tc>
        <w:tc>
          <w:tcPr>
            <w:tcW w:w="1191" w:type="dxa"/>
          </w:tcPr>
          <w:p w14:paraId="1CFF521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w:t>
            </w:r>
          </w:p>
        </w:tc>
        <w:tc>
          <w:tcPr>
            <w:tcW w:w="1191" w:type="dxa"/>
          </w:tcPr>
          <w:p w14:paraId="09FD369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w:t>
            </w:r>
          </w:p>
        </w:tc>
        <w:tc>
          <w:tcPr>
            <w:tcW w:w="2041" w:type="dxa"/>
          </w:tcPr>
          <w:p w14:paraId="522315F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667C27A" w14:textId="77777777" w:rsidTr="0087530C">
        <w:trPr>
          <w:jc w:val="center"/>
        </w:trPr>
        <w:tc>
          <w:tcPr>
            <w:tcW w:w="567" w:type="dxa"/>
          </w:tcPr>
          <w:p w14:paraId="7573122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4649" w:type="dxa"/>
          </w:tcPr>
          <w:p w14:paraId="5A8CFAE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уровнем учебно-методического обеспечения</w:t>
            </w:r>
          </w:p>
        </w:tc>
        <w:tc>
          <w:tcPr>
            <w:tcW w:w="1191" w:type="dxa"/>
          </w:tcPr>
          <w:p w14:paraId="6D8320F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191" w:type="dxa"/>
          </w:tcPr>
          <w:p w14:paraId="5A93F5B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98,8%</w:t>
            </w:r>
          </w:p>
        </w:tc>
        <w:tc>
          <w:tcPr>
            <w:tcW w:w="2041" w:type="dxa"/>
          </w:tcPr>
          <w:p w14:paraId="7946A65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8BFFDD9" w14:textId="77777777" w:rsidTr="0087530C">
        <w:trPr>
          <w:jc w:val="center"/>
        </w:trPr>
        <w:tc>
          <w:tcPr>
            <w:tcW w:w="567" w:type="dxa"/>
          </w:tcPr>
          <w:p w14:paraId="759C93C4"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4649" w:type="dxa"/>
          </w:tcPr>
          <w:p w14:paraId="12DDB10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состоянием материально-технической базы (аудиторный фонд, оборудование)</w:t>
            </w:r>
          </w:p>
        </w:tc>
        <w:tc>
          <w:tcPr>
            <w:tcW w:w="1191" w:type="dxa"/>
          </w:tcPr>
          <w:p w14:paraId="5DDE1A7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4,74</w:t>
            </w:r>
          </w:p>
        </w:tc>
        <w:tc>
          <w:tcPr>
            <w:tcW w:w="1191" w:type="dxa"/>
          </w:tcPr>
          <w:p w14:paraId="2CA9F96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94,8%</w:t>
            </w:r>
          </w:p>
        </w:tc>
        <w:tc>
          <w:tcPr>
            <w:tcW w:w="2041" w:type="dxa"/>
          </w:tcPr>
          <w:p w14:paraId="0FD2E5A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663BE5C4" w14:textId="77777777" w:rsidTr="0087530C">
        <w:trPr>
          <w:jc w:val="center"/>
        </w:trPr>
        <w:tc>
          <w:tcPr>
            <w:tcW w:w="567" w:type="dxa"/>
          </w:tcPr>
          <w:p w14:paraId="687A35B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4649" w:type="dxa"/>
          </w:tcPr>
          <w:p w14:paraId="336A823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работой преподавательского состава</w:t>
            </w:r>
          </w:p>
        </w:tc>
        <w:tc>
          <w:tcPr>
            <w:tcW w:w="1191" w:type="dxa"/>
          </w:tcPr>
          <w:p w14:paraId="1811892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4,89</w:t>
            </w:r>
          </w:p>
        </w:tc>
        <w:tc>
          <w:tcPr>
            <w:tcW w:w="1191" w:type="dxa"/>
          </w:tcPr>
          <w:p w14:paraId="73C7D14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97,8%</w:t>
            </w:r>
          </w:p>
        </w:tc>
        <w:tc>
          <w:tcPr>
            <w:tcW w:w="2041" w:type="dxa"/>
          </w:tcPr>
          <w:p w14:paraId="53B51D8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0F2B738" w14:textId="77777777" w:rsidTr="0087530C">
        <w:trPr>
          <w:jc w:val="center"/>
        </w:trPr>
        <w:tc>
          <w:tcPr>
            <w:tcW w:w="567" w:type="dxa"/>
          </w:tcPr>
          <w:p w14:paraId="22EA82D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4649" w:type="dxa"/>
          </w:tcPr>
          <w:p w14:paraId="19AA6ED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работой учебно-вспомогательного персонала</w:t>
            </w:r>
          </w:p>
        </w:tc>
        <w:tc>
          <w:tcPr>
            <w:tcW w:w="1191" w:type="dxa"/>
          </w:tcPr>
          <w:p w14:paraId="3A6BD85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w:t>
            </w:r>
          </w:p>
        </w:tc>
        <w:tc>
          <w:tcPr>
            <w:tcW w:w="1191" w:type="dxa"/>
          </w:tcPr>
          <w:p w14:paraId="565698E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w:t>
            </w:r>
          </w:p>
        </w:tc>
        <w:tc>
          <w:tcPr>
            <w:tcW w:w="2041" w:type="dxa"/>
          </w:tcPr>
          <w:p w14:paraId="5335C5D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ABB2BF4" w14:textId="77777777" w:rsidTr="0087530C">
        <w:trPr>
          <w:jc w:val="center"/>
        </w:trPr>
        <w:tc>
          <w:tcPr>
            <w:tcW w:w="567" w:type="dxa"/>
          </w:tcPr>
          <w:p w14:paraId="0A6BC673"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4649" w:type="dxa"/>
          </w:tcPr>
          <w:p w14:paraId="63A8DAD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отношением к обучающимся преподавателей, администрации (внимательность, тактичность, дружелюбие, неравнодушие)</w:t>
            </w:r>
          </w:p>
        </w:tc>
        <w:tc>
          <w:tcPr>
            <w:tcW w:w="1191" w:type="dxa"/>
          </w:tcPr>
          <w:p w14:paraId="5FE0DC6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4,95</w:t>
            </w:r>
          </w:p>
        </w:tc>
        <w:tc>
          <w:tcPr>
            <w:tcW w:w="1191" w:type="dxa"/>
          </w:tcPr>
          <w:p w14:paraId="5075056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99,1%</w:t>
            </w:r>
          </w:p>
        </w:tc>
        <w:tc>
          <w:tcPr>
            <w:tcW w:w="2041" w:type="dxa"/>
          </w:tcPr>
          <w:p w14:paraId="345D4F6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4EC0621" w14:textId="77777777" w:rsidTr="0087530C">
        <w:trPr>
          <w:jc w:val="center"/>
        </w:trPr>
        <w:tc>
          <w:tcPr>
            <w:tcW w:w="567" w:type="dxa"/>
          </w:tcPr>
          <w:p w14:paraId="7992292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4649" w:type="dxa"/>
          </w:tcPr>
          <w:p w14:paraId="77426EC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соблюдением законодательных и нормативных требований</w:t>
            </w:r>
          </w:p>
        </w:tc>
        <w:tc>
          <w:tcPr>
            <w:tcW w:w="1191" w:type="dxa"/>
          </w:tcPr>
          <w:p w14:paraId="4AA1850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4,88</w:t>
            </w:r>
          </w:p>
        </w:tc>
        <w:tc>
          <w:tcPr>
            <w:tcW w:w="1191" w:type="dxa"/>
          </w:tcPr>
          <w:p w14:paraId="3178BC8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97,5%</w:t>
            </w:r>
          </w:p>
        </w:tc>
        <w:tc>
          <w:tcPr>
            <w:tcW w:w="2041" w:type="dxa"/>
          </w:tcPr>
          <w:p w14:paraId="7FE4505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CFA3EE5" w14:textId="77777777" w:rsidTr="0087530C">
        <w:trPr>
          <w:jc w:val="center"/>
        </w:trPr>
        <w:tc>
          <w:tcPr>
            <w:tcW w:w="567" w:type="dxa"/>
          </w:tcPr>
          <w:p w14:paraId="1DB4140E"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4649" w:type="dxa"/>
          </w:tcPr>
          <w:p w14:paraId="20721E8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оперативностью и результативностью реагирования на запросы</w:t>
            </w:r>
          </w:p>
        </w:tc>
        <w:tc>
          <w:tcPr>
            <w:tcW w:w="1191" w:type="dxa"/>
          </w:tcPr>
          <w:p w14:paraId="5508DDE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4,91</w:t>
            </w:r>
          </w:p>
        </w:tc>
        <w:tc>
          <w:tcPr>
            <w:tcW w:w="1191" w:type="dxa"/>
          </w:tcPr>
          <w:p w14:paraId="5036CD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98,2%</w:t>
            </w:r>
          </w:p>
        </w:tc>
        <w:tc>
          <w:tcPr>
            <w:tcW w:w="2041" w:type="dxa"/>
          </w:tcPr>
          <w:p w14:paraId="617A542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31F3710B" w14:textId="77777777" w:rsidTr="0087530C">
        <w:trPr>
          <w:jc w:val="center"/>
        </w:trPr>
        <w:tc>
          <w:tcPr>
            <w:tcW w:w="567" w:type="dxa"/>
          </w:tcPr>
          <w:p w14:paraId="174BA6E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4649" w:type="dxa"/>
          </w:tcPr>
          <w:p w14:paraId="4C4F430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информированностью: доступностью, полнотой, достоверностью текущей информации об образовательной услуге</w:t>
            </w:r>
          </w:p>
        </w:tc>
        <w:tc>
          <w:tcPr>
            <w:tcW w:w="1191" w:type="dxa"/>
          </w:tcPr>
          <w:p w14:paraId="17CB9CE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4,69</w:t>
            </w:r>
          </w:p>
        </w:tc>
        <w:tc>
          <w:tcPr>
            <w:tcW w:w="1191" w:type="dxa"/>
          </w:tcPr>
          <w:p w14:paraId="794FA56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93,8%</w:t>
            </w:r>
          </w:p>
        </w:tc>
        <w:tc>
          <w:tcPr>
            <w:tcW w:w="2041" w:type="dxa"/>
          </w:tcPr>
          <w:p w14:paraId="7F887B6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79D2295" w14:textId="77777777" w:rsidTr="0087530C">
        <w:trPr>
          <w:jc w:val="center"/>
        </w:trPr>
        <w:tc>
          <w:tcPr>
            <w:tcW w:w="567" w:type="dxa"/>
          </w:tcPr>
          <w:p w14:paraId="63447D40"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4649" w:type="dxa"/>
          </w:tcPr>
          <w:p w14:paraId="5585DA5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предоставляемой возможностью творческого самовыражения и развития (мероприятия, кружки, секции)</w:t>
            </w:r>
          </w:p>
        </w:tc>
        <w:tc>
          <w:tcPr>
            <w:tcW w:w="1191" w:type="dxa"/>
          </w:tcPr>
          <w:p w14:paraId="0B1515A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4,68</w:t>
            </w:r>
          </w:p>
        </w:tc>
        <w:tc>
          <w:tcPr>
            <w:tcW w:w="1191" w:type="dxa"/>
          </w:tcPr>
          <w:p w14:paraId="42EC019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93,5%</w:t>
            </w:r>
          </w:p>
        </w:tc>
        <w:tc>
          <w:tcPr>
            <w:tcW w:w="2041" w:type="dxa"/>
          </w:tcPr>
          <w:p w14:paraId="730666A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739C2419" w14:textId="77777777" w:rsidTr="0087530C">
        <w:trPr>
          <w:jc w:val="center"/>
        </w:trPr>
        <w:tc>
          <w:tcPr>
            <w:tcW w:w="567" w:type="dxa"/>
          </w:tcPr>
          <w:p w14:paraId="4244892B"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4649" w:type="dxa"/>
          </w:tcPr>
          <w:p w14:paraId="5A4F04B2"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Удовлетворенность организацией и проведением практик</w:t>
            </w:r>
          </w:p>
        </w:tc>
        <w:tc>
          <w:tcPr>
            <w:tcW w:w="1191" w:type="dxa"/>
          </w:tcPr>
          <w:p w14:paraId="247404D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4,66</w:t>
            </w:r>
          </w:p>
        </w:tc>
        <w:tc>
          <w:tcPr>
            <w:tcW w:w="1191" w:type="dxa"/>
          </w:tcPr>
          <w:p w14:paraId="11EAA6B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93,2%</w:t>
            </w:r>
          </w:p>
        </w:tc>
        <w:tc>
          <w:tcPr>
            <w:tcW w:w="2041" w:type="dxa"/>
          </w:tcPr>
          <w:p w14:paraId="72098E11"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20B0D474" w14:textId="77777777" w:rsidTr="0087530C">
        <w:trPr>
          <w:jc w:val="center"/>
        </w:trPr>
        <w:tc>
          <w:tcPr>
            <w:tcW w:w="567" w:type="dxa"/>
            <w:shd w:val="clear" w:color="auto" w:fill="F2F2F2"/>
          </w:tcPr>
          <w:p w14:paraId="4821D216" w14:textId="77777777" w:rsidR="002B577F" w:rsidRPr="00E54995" w:rsidRDefault="002B577F" w:rsidP="0087530C">
            <w:pPr>
              <w:spacing w:after="0" w:line="240" w:lineRule="auto"/>
              <w:rPr>
                <w:rFonts w:ascii="Times New Roman" w:hAnsi="Times New Roman" w:cs="Times New Roman"/>
                <w:sz w:val="20"/>
                <w:szCs w:val="20"/>
              </w:rPr>
            </w:pPr>
          </w:p>
        </w:tc>
        <w:tc>
          <w:tcPr>
            <w:tcW w:w="4649" w:type="dxa"/>
            <w:shd w:val="clear" w:color="auto" w:fill="F2F2F2"/>
          </w:tcPr>
          <w:p w14:paraId="54856B56"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Оценка качества образовательной деятельности (в целом)</w:t>
            </w:r>
          </w:p>
        </w:tc>
        <w:tc>
          <w:tcPr>
            <w:tcW w:w="1191" w:type="dxa"/>
            <w:shd w:val="clear" w:color="auto" w:fill="F2F2F2"/>
          </w:tcPr>
          <w:p w14:paraId="1D7397D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4,82</w:t>
            </w:r>
          </w:p>
        </w:tc>
        <w:tc>
          <w:tcPr>
            <w:tcW w:w="1191" w:type="dxa"/>
            <w:shd w:val="clear" w:color="auto" w:fill="F2F2F2"/>
          </w:tcPr>
          <w:p w14:paraId="7693CAA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96,5%</w:t>
            </w:r>
          </w:p>
        </w:tc>
        <w:tc>
          <w:tcPr>
            <w:tcW w:w="2041" w:type="dxa"/>
            <w:shd w:val="clear" w:color="auto" w:fill="F2F2F2"/>
          </w:tcPr>
          <w:p w14:paraId="1ED30699"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Полная удовлетворенность</w:t>
            </w:r>
          </w:p>
        </w:tc>
      </w:tr>
    </w:tbl>
    <w:p w14:paraId="3AD33ACF" w14:textId="77777777" w:rsidR="0087530C" w:rsidRPr="00E54995" w:rsidRDefault="0087530C" w:rsidP="0087530C">
      <w:pPr>
        <w:spacing w:after="0" w:line="240" w:lineRule="auto"/>
        <w:ind w:firstLine="709"/>
        <w:jc w:val="both"/>
        <w:rPr>
          <w:rFonts w:ascii="Times New Roman" w:hAnsi="Times New Roman" w:cs="Times New Roman"/>
          <w:sz w:val="24"/>
          <w:szCs w:val="24"/>
        </w:rPr>
      </w:pPr>
    </w:p>
    <w:p w14:paraId="5483FAC7"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Вывод по разделу: родители (законные представители) обучающихся выразили наивысшую среди всех групп респондентов степень удовлетворенности качеством образовательной деятельности Академии (96,5% в целом). Наиболее высоко оценены отношение преподавателей и администрации к обучающимся (99,1%) и уровень учебно-методического обеспечения (98,8%).</w:t>
      </w:r>
    </w:p>
    <w:p w14:paraId="66388D7E" w14:textId="77777777" w:rsidR="002B577F" w:rsidRPr="00E54995" w:rsidRDefault="00313770">
      <w:pPr>
        <w:rPr>
          <w:rFonts w:ascii="Times New Roman" w:hAnsi="Times New Roman" w:cs="Times New Roman"/>
          <w:sz w:val="24"/>
          <w:szCs w:val="24"/>
        </w:rPr>
      </w:pPr>
      <w:r>
        <w:rPr>
          <w:rFonts w:ascii="Times New Roman" w:hAnsi="Times New Roman" w:cs="Times New Roman"/>
          <w:sz w:val="24"/>
          <w:szCs w:val="24"/>
        </w:rPr>
        <w:br w:type="page"/>
      </w:r>
    </w:p>
    <w:p w14:paraId="2298F584" w14:textId="77777777" w:rsidR="002B577F" w:rsidRPr="00E54995" w:rsidRDefault="00313770" w:rsidP="0087530C">
      <w:pPr>
        <w:jc w:val="center"/>
        <w:rPr>
          <w:rFonts w:ascii="Times New Roman" w:hAnsi="Times New Roman" w:cs="Times New Roman"/>
          <w:sz w:val="24"/>
          <w:szCs w:val="24"/>
        </w:rPr>
      </w:pPr>
      <w:r>
        <w:rPr>
          <w:rFonts w:ascii="Times New Roman" w:hAnsi="Times New Roman" w:cs="Times New Roman"/>
          <w:b/>
          <w:sz w:val="24"/>
          <w:szCs w:val="24"/>
        </w:rPr>
        <w:lastRenderedPageBreak/>
        <w:t>6. ОБОБЩЕННЫЕ РЕЗУЛЬТАТЫ И ВЫВОДЫ</w:t>
      </w:r>
    </w:p>
    <w:p w14:paraId="610F7B27"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6.1. Сводные показатели по группам респондентов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3402"/>
        <w:gridCol w:w="1984"/>
      </w:tblGrid>
      <w:tr w:rsidR="002B577F" w:rsidRPr="00E54995" w14:paraId="4A0C7D6E" w14:textId="77777777" w:rsidTr="0087530C">
        <w:trPr>
          <w:jc w:val="center"/>
        </w:trPr>
        <w:tc>
          <w:tcPr>
            <w:tcW w:w="2268" w:type="dxa"/>
            <w:shd w:val="clear" w:color="auto" w:fill="D9D9D9"/>
          </w:tcPr>
          <w:p w14:paraId="29F47BD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Группа респондентов</w:t>
            </w:r>
          </w:p>
        </w:tc>
        <w:tc>
          <w:tcPr>
            <w:tcW w:w="1984" w:type="dxa"/>
            <w:shd w:val="clear" w:color="auto" w:fill="D9D9D9"/>
          </w:tcPr>
          <w:p w14:paraId="233F6D1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Численность / охват</w:t>
            </w:r>
          </w:p>
        </w:tc>
        <w:tc>
          <w:tcPr>
            <w:tcW w:w="3402" w:type="dxa"/>
            <w:shd w:val="clear" w:color="auto" w:fill="D9D9D9"/>
          </w:tcPr>
          <w:p w14:paraId="5349464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Итоговая оценка удовлетворенности (в целом)</w:t>
            </w:r>
          </w:p>
        </w:tc>
        <w:tc>
          <w:tcPr>
            <w:tcW w:w="1984" w:type="dxa"/>
            <w:shd w:val="clear" w:color="auto" w:fill="D9D9D9"/>
          </w:tcPr>
          <w:p w14:paraId="3D1AD93B"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Степень удовлетворенности</w:t>
            </w:r>
          </w:p>
        </w:tc>
      </w:tr>
      <w:tr w:rsidR="002B577F" w:rsidRPr="00E54995" w14:paraId="480694AA" w14:textId="77777777" w:rsidTr="0087530C">
        <w:trPr>
          <w:jc w:val="center"/>
        </w:trPr>
        <w:tc>
          <w:tcPr>
            <w:tcW w:w="2268" w:type="dxa"/>
          </w:tcPr>
          <w:p w14:paraId="5C34CC5C"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Обучающиеся</w:t>
            </w:r>
          </w:p>
        </w:tc>
        <w:tc>
          <w:tcPr>
            <w:tcW w:w="1984" w:type="dxa"/>
          </w:tcPr>
          <w:p w14:paraId="7090D8B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 чел. (9</w:t>
            </w:r>
            <w:r w:rsidR="00B01930">
              <w:rPr>
                <w:rFonts w:ascii="Times New Roman" w:hAnsi="Times New Roman" w:cs="Times New Roman"/>
                <w:sz w:val="20"/>
                <w:szCs w:val="20"/>
              </w:rPr>
              <w:t>2,7</w:t>
            </w:r>
            <w:r>
              <w:rPr>
                <w:rFonts w:ascii="Times New Roman" w:hAnsi="Times New Roman" w:cs="Times New Roman"/>
                <w:sz w:val="20"/>
                <w:szCs w:val="20"/>
              </w:rPr>
              <w:t>%)</w:t>
            </w:r>
          </w:p>
        </w:tc>
        <w:tc>
          <w:tcPr>
            <w:tcW w:w="3402" w:type="dxa"/>
          </w:tcPr>
          <w:p w14:paraId="7FD7930A"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90,0% (образовательная деятельность в целом); 92,40% (качество взаимодействия педагогов с обучающимися, блок 2.3); 94,7% (работа преподавательского состава, блок 2.1)</w:t>
            </w:r>
          </w:p>
        </w:tc>
        <w:tc>
          <w:tcPr>
            <w:tcW w:w="1984" w:type="dxa"/>
          </w:tcPr>
          <w:p w14:paraId="0C30D275"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0FAF8C0B" w14:textId="77777777" w:rsidTr="0087530C">
        <w:trPr>
          <w:jc w:val="center"/>
        </w:trPr>
        <w:tc>
          <w:tcPr>
            <w:tcW w:w="2268" w:type="dxa"/>
          </w:tcPr>
          <w:p w14:paraId="3F822682"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Педагогические работники</w:t>
            </w:r>
          </w:p>
        </w:tc>
        <w:tc>
          <w:tcPr>
            <w:tcW w:w="1984" w:type="dxa"/>
          </w:tcPr>
          <w:p w14:paraId="7F0C2084"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000E563D">
              <w:rPr>
                <w:rFonts w:ascii="Times New Roman" w:hAnsi="Times New Roman" w:cs="Times New Roman"/>
                <w:sz w:val="20"/>
                <w:szCs w:val="20"/>
              </w:rPr>
              <w:t>8</w:t>
            </w:r>
            <w:r>
              <w:rPr>
                <w:rFonts w:ascii="Times New Roman" w:hAnsi="Times New Roman" w:cs="Times New Roman"/>
                <w:sz w:val="20"/>
                <w:szCs w:val="20"/>
              </w:rPr>
              <w:t xml:space="preserve"> чел. (</w:t>
            </w:r>
            <w:r w:rsidR="000E563D">
              <w:rPr>
                <w:rFonts w:ascii="Times New Roman" w:hAnsi="Times New Roman" w:cs="Times New Roman"/>
                <w:sz w:val="20"/>
                <w:szCs w:val="20"/>
              </w:rPr>
              <w:t>81,8</w:t>
            </w:r>
            <w:r>
              <w:rPr>
                <w:rFonts w:ascii="Times New Roman" w:hAnsi="Times New Roman" w:cs="Times New Roman"/>
                <w:sz w:val="20"/>
                <w:szCs w:val="20"/>
              </w:rPr>
              <w:t>%)</w:t>
            </w:r>
          </w:p>
        </w:tc>
        <w:tc>
          <w:tcPr>
            <w:tcW w:w="3402" w:type="dxa"/>
          </w:tcPr>
          <w:p w14:paraId="0F48593F"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98,99% (процесс и условия труда); 100% (ЭИОС)</w:t>
            </w:r>
          </w:p>
        </w:tc>
        <w:tc>
          <w:tcPr>
            <w:tcW w:w="1984" w:type="dxa"/>
          </w:tcPr>
          <w:p w14:paraId="659491F0"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15D884DD" w14:textId="77777777" w:rsidTr="0087530C">
        <w:trPr>
          <w:jc w:val="center"/>
        </w:trPr>
        <w:tc>
          <w:tcPr>
            <w:tcW w:w="2268" w:type="dxa"/>
          </w:tcPr>
          <w:p w14:paraId="5C9C2C08"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Работодатели</w:t>
            </w:r>
          </w:p>
        </w:tc>
        <w:tc>
          <w:tcPr>
            <w:tcW w:w="1984" w:type="dxa"/>
          </w:tcPr>
          <w:p w14:paraId="6E5204EC"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 представителей организаций-партнеров</w:t>
            </w:r>
          </w:p>
        </w:tc>
        <w:tc>
          <w:tcPr>
            <w:tcW w:w="3402" w:type="dxa"/>
          </w:tcPr>
          <w:p w14:paraId="5B93BFA7"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84,5% (расчетно, среднее по всем позициям)</w:t>
            </w:r>
          </w:p>
        </w:tc>
        <w:tc>
          <w:tcPr>
            <w:tcW w:w="1984" w:type="dxa"/>
          </w:tcPr>
          <w:p w14:paraId="4E2C557D"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r w:rsidR="002B577F" w:rsidRPr="00E54995" w14:paraId="52FD6502" w14:textId="77777777" w:rsidTr="0087530C">
        <w:trPr>
          <w:jc w:val="center"/>
        </w:trPr>
        <w:tc>
          <w:tcPr>
            <w:tcW w:w="2268" w:type="dxa"/>
          </w:tcPr>
          <w:p w14:paraId="2E6DCDB4" w14:textId="77777777" w:rsidR="002B577F" w:rsidRPr="00E54995" w:rsidRDefault="00313770" w:rsidP="0087530C">
            <w:pPr>
              <w:spacing w:after="0" w:line="240" w:lineRule="auto"/>
              <w:rPr>
                <w:rFonts w:ascii="Times New Roman" w:hAnsi="Times New Roman" w:cs="Times New Roman"/>
                <w:sz w:val="20"/>
                <w:szCs w:val="20"/>
              </w:rPr>
            </w:pPr>
            <w:r>
              <w:rPr>
                <w:rFonts w:ascii="Times New Roman" w:hAnsi="Times New Roman" w:cs="Times New Roman"/>
                <w:sz w:val="20"/>
                <w:szCs w:val="20"/>
              </w:rPr>
              <w:t>Родители (законные представители)</w:t>
            </w:r>
          </w:p>
        </w:tc>
        <w:tc>
          <w:tcPr>
            <w:tcW w:w="1984" w:type="dxa"/>
          </w:tcPr>
          <w:p w14:paraId="45794DCE"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 чел. (86,3%)</w:t>
            </w:r>
          </w:p>
        </w:tc>
        <w:tc>
          <w:tcPr>
            <w:tcW w:w="3402" w:type="dxa"/>
          </w:tcPr>
          <w:p w14:paraId="59AAA263"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96,5%</w:t>
            </w:r>
          </w:p>
        </w:tc>
        <w:tc>
          <w:tcPr>
            <w:tcW w:w="1984" w:type="dxa"/>
          </w:tcPr>
          <w:p w14:paraId="0224A5E8" w14:textId="77777777" w:rsidR="002B577F" w:rsidRPr="00E54995" w:rsidRDefault="00313770" w:rsidP="0087530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Полная удовлетворенность</w:t>
            </w:r>
          </w:p>
        </w:tc>
      </w:tr>
    </w:tbl>
    <w:p w14:paraId="5E18F29E" w14:textId="77777777" w:rsidR="0087530C" w:rsidRPr="00E54995" w:rsidRDefault="0087530C">
      <w:pPr>
        <w:rPr>
          <w:rFonts w:ascii="Times New Roman" w:hAnsi="Times New Roman" w:cs="Times New Roman"/>
          <w:b/>
          <w:sz w:val="24"/>
          <w:szCs w:val="24"/>
        </w:rPr>
      </w:pPr>
    </w:p>
    <w:p w14:paraId="7E206FA9" w14:textId="77777777" w:rsidR="002B577F" w:rsidRPr="00E54995" w:rsidRDefault="00313770">
      <w:pPr>
        <w:rPr>
          <w:rFonts w:ascii="Times New Roman" w:hAnsi="Times New Roman" w:cs="Times New Roman"/>
          <w:sz w:val="24"/>
          <w:szCs w:val="24"/>
        </w:rPr>
      </w:pPr>
      <w:r>
        <w:rPr>
          <w:rFonts w:ascii="Times New Roman" w:hAnsi="Times New Roman" w:cs="Times New Roman"/>
          <w:b/>
          <w:sz w:val="24"/>
          <w:szCs w:val="24"/>
        </w:rPr>
        <w:t>6.2. Общий вывод</w:t>
      </w:r>
    </w:p>
    <w:p w14:paraId="3D68A58C" w14:textId="77777777" w:rsidR="002B577F" w:rsidRPr="00255B5B"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sidRPr="00255B5B">
        <w:rPr>
          <w:rFonts w:ascii="Times New Roman" w:hAnsi="Times New Roman" w:cs="Times New Roman"/>
          <w:sz w:val="24"/>
          <w:szCs w:val="24"/>
        </w:rPr>
        <w:t>результатам опроса, проведенного среди всех групп участников образовательных отношений по образовательной программе 09.02.07 Информационные системы и программирование, итоговый уровень удовлетворенности каждой группы респондентов соответствует степени «полная удовлетворенность» (свыше 80% по шкале интервальной оценки) – как со стороны обучающихся и их родителей (законных представителей), так и со стороны педагогических работников и работодателей – партнеров Академии.</w:t>
      </w:r>
    </w:p>
    <w:p w14:paraId="72A3CF23"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sidRPr="00255B5B">
        <w:rPr>
          <w:rFonts w:ascii="Times New Roman" w:hAnsi="Times New Roman" w:cs="Times New Roman"/>
          <w:sz w:val="24"/>
          <w:szCs w:val="24"/>
        </w:rPr>
        <w:t>Направления, набравшие сравнительно более низкие (при этом остающиеся в диапазоне полной удовлетворенности) оценки и рекомендуемые</w:t>
      </w:r>
      <w:r>
        <w:rPr>
          <w:rFonts w:ascii="Times New Roman" w:hAnsi="Times New Roman" w:cs="Times New Roman"/>
          <w:sz w:val="24"/>
          <w:szCs w:val="24"/>
        </w:rPr>
        <w:t xml:space="preserve"> к приоритетному вниманию:</w:t>
      </w:r>
    </w:p>
    <w:p w14:paraId="114E6568"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деятельность электронной библиотеки и мотивация обучающихся к обучению (по данным опроса обучающихся);</w:t>
      </w:r>
    </w:p>
    <w:p w14:paraId="07950BA5"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уровень мотивации труда педагогических работников (по данным опроса педагогических работников);</w:t>
      </w:r>
    </w:p>
    <w:p w14:paraId="7BEC69A4" w14:textId="77777777" w:rsidR="002B577F" w:rsidRPr="00E54995" w:rsidRDefault="00313770" w:rsidP="008753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готовность работодателей к целевой подготовке и целевому обучению специалистов (по данным опроса работодателей) – ожидаемо для первого года реализации программы, до появления выпускного курса.</w:t>
      </w:r>
    </w:p>
    <w:p w14:paraId="379DBB54" w14:textId="77777777" w:rsidR="00AC143E" w:rsidRDefault="00AC143E" w:rsidP="0087530C">
      <w:pPr>
        <w:spacing w:after="0" w:line="240" w:lineRule="auto"/>
        <w:ind w:firstLine="709"/>
        <w:jc w:val="both"/>
        <w:rPr>
          <w:rFonts w:ascii="Times New Roman" w:hAnsi="Times New Roman" w:cs="Times New Roman"/>
          <w:i/>
          <w:iCs/>
          <w:sz w:val="24"/>
          <w:szCs w:val="24"/>
        </w:rPr>
      </w:pPr>
    </w:p>
    <w:p w14:paraId="39285E02" w14:textId="77777777" w:rsidR="00AC143E" w:rsidRDefault="00313770" w:rsidP="0087530C">
      <w:pPr>
        <w:spacing w:after="0" w:line="240" w:lineRule="auto"/>
        <w:ind w:firstLine="709"/>
        <w:jc w:val="both"/>
        <w:rPr>
          <w:rFonts w:ascii="Times New Roman" w:hAnsi="Times New Roman" w:cs="Times New Roman"/>
          <w:i/>
          <w:iCs/>
          <w:sz w:val="24"/>
          <w:szCs w:val="24"/>
        </w:rPr>
      </w:pPr>
      <w:r w:rsidRPr="000E563D">
        <w:rPr>
          <w:rFonts w:ascii="Times New Roman" w:hAnsi="Times New Roman" w:cs="Times New Roman"/>
          <w:i/>
          <w:iCs/>
          <w:sz w:val="24"/>
          <w:szCs w:val="24"/>
        </w:rPr>
        <w:t>Настоящий отчет подготовлен на основании протоколов информации о результатах опросов обучающихся, педагогических работников, работодателей и родителей (законных представителей) обучающихся по образовательной программе 09.02.07 Информационные системы и программирование (период проведения опросов – январь 2026 года</w:t>
      </w:r>
      <w:r w:rsidR="00AC143E">
        <w:rPr>
          <w:rFonts w:ascii="Times New Roman" w:hAnsi="Times New Roman" w:cs="Times New Roman"/>
          <w:i/>
          <w:iCs/>
          <w:sz w:val="24"/>
          <w:szCs w:val="24"/>
        </w:rPr>
        <w:t>; о</w:t>
      </w:r>
      <w:r w:rsidRPr="000E563D">
        <w:rPr>
          <w:rFonts w:ascii="Times New Roman" w:hAnsi="Times New Roman" w:cs="Times New Roman"/>
          <w:i/>
          <w:iCs/>
          <w:sz w:val="24"/>
          <w:szCs w:val="24"/>
        </w:rPr>
        <w:t>тветственный исполнитель – Еремин Д.Е.; утверждено директором ПО АНО «Академия МАКСИМУМ» Е.-С.К. Провозён) и используется при формировании раздела «Внутренняя система оценки качества образования» отчета о самообследовании ПО АНО «Академия МАКСИМУМ» за 2025 год.</w:t>
      </w:r>
    </w:p>
    <w:p w14:paraId="5CAB3A0F" w14:textId="77777777" w:rsidR="008B535D" w:rsidRPr="008B535D" w:rsidRDefault="008B535D" w:rsidP="0087530C">
      <w:pPr>
        <w:spacing w:after="0" w:line="240" w:lineRule="auto"/>
        <w:ind w:firstLine="709"/>
        <w:jc w:val="both"/>
        <w:rPr>
          <w:rFonts w:ascii="Times New Roman" w:hAnsi="Times New Roman" w:cs="Times New Roman"/>
          <w:vanish/>
          <w:sz w:val="24"/>
          <w:szCs w:val="24"/>
          <w:specVanish/>
        </w:rPr>
      </w:pPr>
    </w:p>
    <w:p w14:paraId="2FDF284B" w14:textId="77777777" w:rsidR="008B535D" w:rsidRDefault="008B535D" w:rsidP="008B535D">
      <w:pPr>
        <w:rPr>
          <w:rFonts w:ascii="Times New Roman" w:hAnsi="Times New Roman" w:cs="Times New Roman"/>
          <w:sz w:val="24"/>
          <w:szCs w:val="24"/>
        </w:rPr>
      </w:pPr>
      <w:r>
        <w:rPr>
          <w:rFonts w:ascii="Times New Roman" w:hAnsi="Times New Roman" w:cs="Times New Roman"/>
          <w:sz w:val="24"/>
          <w:szCs w:val="24"/>
        </w:rPr>
        <w:t xml:space="preserve"> </w:t>
      </w:r>
    </w:p>
    <w:p w14:paraId="1F198CBB" w14:textId="77777777" w:rsidR="008B535D" w:rsidRDefault="008B535D" w:rsidP="008B535D">
      <w:pPr>
        <w:rPr>
          <w:rFonts w:ascii="Times New Roman" w:hAnsi="Times New Roman" w:cs="Times New Roman"/>
          <w:sz w:val="24"/>
          <w:szCs w:val="24"/>
        </w:rPr>
      </w:pPr>
    </w:p>
    <w:p w14:paraId="3238A05A" w14:textId="77777777" w:rsidR="008B535D" w:rsidRDefault="008B535D" w:rsidP="008B535D">
      <w:pPr>
        <w:rPr>
          <w:rFonts w:ascii="Times New Roman" w:hAnsi="Times New Roman" w:cs="Times New Roman"/>
          <w:sz w:val="24"/>
          <w:szCs w:val="24"/>
        </w:rPr>
      </w:pPr>
    </w:p>
    <w:tbl>
      <w:tblPr>
        <w:tblW w:w="0" w:type="auto"/>
        <w:tblCellSpacing w:w="15"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0207"/>
      </w:tblGrid>
      <w:tr w:rsidR="008B535D" w14:paraId="750FC559" w14:textId="77777777" w:rsidTr="008B535D">
        <w:trPr>
          <w:tblCellSpacing w:w="15" w:type="dxa"/>
        </w:trPr>
        <w:tc>
          <w:tcPr>
            <w:tcW w:w="0" w:type="auto"/>
            <w:tcBorders>
              <w:top w:val="nil"/>
              <w:left w:val="nil"/>
              <w:bottom w:val="nil"/>
              <w:right w:val="nil"/>
            </w:tcBorders>
            <w:tcMar>
              <w:top w:w="15" w:type="dxa"/>
              <w:left w:w="15" w:type="dxa"/>
              <w:bottom w:w="15" w:type="dxa"/>
              <w:right w:w="15" w:type="dxa"/>
            </w:tcMar>
            <w:hideMark/>
          </w:tcPr>
          <w:p w14:paraId="416C5BEF" w14:textId="77777777" w:rsidR="008B535D" w:rsidRDefault="008B535D">
            <w:pPr>
              <w:pStyle w:val="a9"/>
              <w:spacing w:before="0" w:beforeAutospacing="0" w:line="199" w:lineRule="auto"/>
              <w:outlineLvl w:val="7"/>
              <w:rPr>
                <w:b/>
                <w:bCs/>
                <w:sz w:val="20"/>
              </w:rPr>
            </w:pPr>
            <w:r>
              <w:rPr>
                <w:b/>
                <w:bCs/>
                <w:sz w:val="20"/>
              </w:rPr>
              <w:t>ДОКУМЕНТ ПОДПИСАН ЭЛЕКТРОННОЙ ПОДПИСЬЮ</w:t>
            </w:r>
          </w:p>
        </w:tc>
      </w:tr>
      <w:tr w:rsidR="008B535D" w14:paraId="37FF7F17" w14:textId="77777777" w:rsidTr="008B535D">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1048"/>
              <w:gridCol w:w="9069"/>
            </w:tblGrid>
            <w:tr w:rsidR="008B535D" w14:paraId="6A2D4B5E" w14:textId="77777777">
              <w:trPr>
                <w:tblCellSpacing w:w="15" w:type="dxa"/>
              </w:trPr>
              <w:tc>
                <w:tcPr>
                  <w:tcW w:w="500" w:type="pct"/>
                  <w:tcMar>
                    <w:top w:w="15" w:type="dxa"/>
                    <w:left w:w="15" w:type="dxa"/>
                    <w:bottom w:w="15" w:type="dxa"/>
                    <w:right w:w="15" w:type="dxa"/>
                  </w:tcMar>
                  <w:hideMark/>
                </w:tcPr>
                <w:p w14:paraId="7912EC40" w14:textId="77777777" w:rsidR="008B535D" w:rsidRDefault="008B535D">
                  <w:pPr>
                    <w:spacing w:after="100" w:afterAutospacing="1" w:line="199" w:lineRule="auto"/>
                    <w:outlineLvl w:val="7"/>
                    <w:rPr>
                      <w:rFonts w:eastAsia="Times New Roman"/>
                      <w:sz w:val="20"/>
                    </w:rPr>
                  </w:pPr>
                  <w:r>
                    <w:rPr>
                      <w:rFonts w:eastAsia="Times New Roman"/>
                      <w:noProof/>
                      <w:sz w:val="20"/>
                    </w:rPr>
                    <w:drawing>
                      <wp:inline distT="0" distB="0" distL="0" distR="0" wp14:anchorId="3DAAD629" wp14:editId="5DE6C5E0">
                        <wp:extent cx="381000" cy="381000"/>
                        <wp:effectExtent l="0" t="0" r="0" b="0"/>
                        <wp:docPr id="1" name="Рисунок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4500" w:type="pct"/>
                  <w:tcMar>
                    <w:top w:w="15" w:type="dxa"/>
                    <w:left w:w="15" w:type="dxa"/>
                    <w:bottom w:w="15" w:type="dxa"/>
                    <w:right w:w="15" w:type="dxa"/>
                  </w:tcMar>
                  <w:hideMark/>
                </w:tcPr>
                <w:p w14:paraId="65FE5C71" w14:textId="77777777" w:rsidR="008B535D" w:rsidRDefault="008B535D">
                  <w:pPr>
                    <w:pStyle w:val="a9"/>
                    <w:spacing w:before="0" w:beforeAutospacing="0" w:line="199" w:lineRule="auto"/>
                    <w:outlineLvl w:val="7"/>
                    <w:rPr>
                      <w:rFonts w:eastAsiaTheme="minorEastAsia"/>
                      <w:b/>
                      <w:bCs/>
                      <w:sz w:val="20"/>
                    </w:rPr>
                  </w:pPr>
                  <w:r>
                    <w:rPr>
                      <w:b/>
                      <w:bCs/>
                      <w:sz w:val="20"/>
                    </w:rPr>
                    <w:t>ПОДЛИННОСТЬ ДОКУМЕНТА ПОДТВЕРЖДЕНА.</w:t>
                  </w:r>
                  <w:r>
                    <w:rPr>
                      <w:b/>
                      <w:bCs/>
                      <w:sz w:val="20"/>
                    </w:rPr>
                    <w:br/>
                    <w:t>ПРОВЕРЕНО В ПРОГРАММЕ КРИПТОАРМ.</w:t>
                  </w:r>
                </w:p>
              </w:tc>
            </w:tr>
          </w:tbl>
          <w:p w14:paraId="66B139B3" w14:textId="77777777" w:rsidR="008B535D" w:rsidRDefault="008B535D">
            <w:pPr>
              <w:rPr>
                <w:rFonts w:eastAsia="Times New Roman"/>
                <w:sz w:val="20"/>
                <w:szCs w:val="20"/>
              </w:rPr>
            </w:pPr>
          </w:p>
        </w:tc>
      </w:tr>
      <w:tr w:rsidR="008B535D" w14:paraId="32809B8A" w14:textId="77777777" w:rsidTr="008B535D">
        <w:trPr>
          <w:tblCellSpacing w:w="15" w:type="dxa"/>
        </w:trPr>
        <w:tc>
          <w:tcPr>
            <w:tcW w:w="0" w:type="auto"/>
            <w:tcBorders>
              <w:top w:val="nil"/>
              <w:left w:val="nil"/>
              <w:bottom w:val="nil"/>
              <w:right w:val="nil"/>
            </w:tcBorders>
            <w:tcMar>
              <w:top w:w="15" w:type="dxa"/>
              <w:left w:w="15" w:type="dxa"/>
              <w:bottom w:w="15" w:type="dxa"/>
              <w:right w:w="15" w:type="dxa"/>
            </w:tcMar>
            <w:hideMark/>
          </w:tcPr>
          <w:p w14:paraId="5FBB60E2" w14:textId="77777777" w:rsidR="008B535D" w:rsidRDefault="008B535D">
            <w:pPr>
              <w:pStyle w:val="a9"/>
              <w:spacing w:before="0" w:beforeAutospacing="0" w:line="199" w:lineRule="auto"/>
              <w:outlineLvl w:val="7"/>
              <w:rPr>
                <w:rFonts w:eastAsiaTheme="minorEastAsia"/>
                <w:b/>
                <w:bCs/>
                <w:sz w:val="20"/>
              </w:rPr>
            </w:pPr>
            <w:r>
              <w:rPr>
                <w:b/>
                <w:bCs/>
                <w:sz w:val="20"/>
              </w:rPr>
              <w:t xml:space="preserve">ПОДПИСЬ </w:t>
            </w:r>
          </w:p>
        </w:tc>
      </w:tr>
      <w:tr w:rsidR="008B535D" w14:paraId="71197363" w14:textId="77777777" w:rsidTr="008B535D">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3053"/>
              <w:gridCol w:w="7064"/>
            </w:tblGrid>
            <w:tr w:rsidR="008B535D" w14:paraId="6F56850A" w14:textId="77777777">
              <w:trPr>
                <w:tblCellSpacing w:w="15" w:type="dxa"/>
              </w:trPr>
              <w:tc>
                <w:tcPr>
                  <w:tcW w:w="1250" w:type="pct"/>
                  <w:tcMar>
                    <w:top w:w="15" w:type="dxa"/>
                    <w:left w:w="15" w:type="dxa"/>
                    <w:bottom w:w="15" w:type="dxa"/>
                    <w:right w:w="15" w:type="dxa"/>
                  </w:tcMar>
                  <w:hideMark/>
                </w:tcPr>
                <w:p w14:paraId="0ADBC405" w14:textId="77777777" w:rsidR="008B535D" w:rsidRDefault="008B535D">
                  <w:pPr>
                    <w:rPr>
                      <w:b/>
                      <w:bCs/>
                      <w:sz w:val="20"/>
                    </w:rPr>
                  </w:pPr>
                </w:p>
              </w:tc>
              <w:tc>
                <w:tcPr>
                  <w:tcW w:w="3750" w:type="pct"/>
                  <w:tcMar>
                    <w:top w:w="15" w:type="dxa"/>
                    <w:left w:w="15" w:type="dxa"/>
                    <w:bottom w:w="15" w:type="dxa"/>
                    <w:right w:w="15" w:type="dxa"/>
                  </w:tcMar>
                  <w:hideMark/>
                </w:tcPr>
                <w:p w14:paraId="2BFBA0DA" w14:textId="77777777" w:rsidR="008B535D" w:rsidRDefault="008B535D">
                  <w:pPr>
                    <w:rPr>
                      <w:rFonts w:eastAsia="Times New Roman"/>
                      <w:sz w:val="20"/>
                      <w:szCs w:val="20"/>
                    </w:rPr>
                  </w:pPr>
                </w:p>
              </w:tc>
            </w:tr>
            <w:tr w:rsidR="008B535D" w14:paraId="25F19611" w14:textId="77777777">
              <w:trPr>
                <w:tblCellSpacing w:w="15" w:type="dxa"/>
              </w:trPr>
              <w:tc>
                <w:tcPr>
                  <w:tcW w:w="1500" w:type="pct"/>
                  <w:tcMar>
                    <w:top w:w="15" w:type="dxa"/>
                    <w:left w:w="15" w:type="dxa"/>
                    <w:bottom w:w="15" w:type="dxa"/>
                    <w:right w:w="15" w:type="dxa"/>
                  </w:tcMar>
                  <w:hideMark/>
                </w:tcPr>
                <w:p w14:paraId="653AB329" w14:textId="77777777" w:rsidR="008B535D" w:rsidRDefault="008B535D">
                  <w:pPr>
                    <w:spacing w:after="100" w:afterAutospacing="1" w:line="199" w:lineRule="auto"/>
                    <w:outlineLvl w:val="7"/>
                    <w:rPr>
                      <w:rFonts w:eastAsia="Times New Roman"/>
                      <w:sz w:val="20"/>
                      <w:szCs w:val="24"/>
                    </w:rPr>
                  </w:pPr>
                  <w:r>
                    <w:rPr>
                      <w:rFonts w:eastAsia="Times New Roman"/>
                      <w:b/>
                      <w:bCs/>
                      <w:sz w:val="20"/>
                    </w:rPr>
                    <w:lastRenderedPageBreak/>
                    <w:t xml:space="preserve">Общий статус подписи: </w:t>
                  </w:r>
                </w:p>
              </w:tc>
              <w:tc>
                <w:tcPr>
                  <w:tcW w:w="3500" w:type="pct"/>
                  <w:tcMar>
                    <w:top w:w="15" w:type="dxa"/>
                    <w:left w:w="15" w:type="dxa"/>
                    <w:bottom w:w="15" w:type="dxa"/>
                    <w:right w:w="15" w:type="dxa"/>
                  </w:tcMar>
                  <w:hideMark/>
                </w:tcPr>
                <w:p w14:paraId="17F826B4" w14:textId="77777777" w:rsidR="008B535D" w:rsidRDefault="008B535D">
                  <w:pPr>
                    <w:spacing w:after="100" w:afterAutospacing="1" w:line="199" w:lineRule="auto"/>
                    <w:outlineLvl w:val="7"/>
                    <w:rPr>
                      <w:rFonts w:eastAsia="Times New Roman"/>
                      <w:sz w:val="20"/>
                    </w:rPr>
                  </w:pPr>
                  <w:r>
                    <w:rPr>
                      <w:rFonts w:eastAsia="Times New Roman"/>
                      <w:sz w:val="20"/>
                    </w:rPr>
                    <w:t>Подпись верна</w:t>
                  </w:r>
                </w:p>
              </w:tc>
            </w:tr>
            <w:tr w:rsidR="008B535D" w14:paraId="1611CB8B" w14:textId="77777777">
              <w:trPr>
                <w:tblCellSpacing w:w="15" w:type="dxa"/>
              </w:trPr>
              <w:tc>
                <w:tcPr>
                  <w:tcW w:w="0" w:type="auto"/>
                  <w:tcMar>
                    <w:top w:w="15" w:type="dxa"/>
                    <w:left w:w="15" w:type="dxa"/>
                    <w:bottom w:w="15" w:type="dxa"/>
                    <w:right w:w="15" w:type="dxa"/>
                  </w:tcMar>
                  <w:hideMark/>
                </w:tcPr>
                <w:p w14:paraId="4016D960" w14:textId="77777777" w:rsidR="008B535D" w:rsidRDefault="008B535D">
                  <w:pPr>
                    <w:spacing w:after="100" w:afterAutospacing="1" w:line="199" w:lineRule="auto"/>
                    <w:outlineLvl w:val="7"/>
                    <w:rPr>
                      <w:rFonts w:eastAsia="Times New Roman"/>
                      <w:sz w:val="20"/>
                    </w:rPr>
                  </w:pPr>
                  <w:r>
                    <w:rPr>
                      <w:rFonts w:eastAsia="Times New Roman"/>
                      <w:b/>
                      <w:bCs/>
                      <w:sz w:val="20"/>
                    </w:rPr>
                    <w:t xml:space="preserve">Сертификат: </w:t>
                  </w:r>
                </w:p>
              </w:tc>
              <w:tc>
                <w:tcPr>
                  <w:tcW w:w="0" w:type="auto"/>
                  <w:tcMar>
                    <w:top w:w="15" w:type="dxa"/>
                    <w:left w:w="15" w:type="dxa"/>
                    <w:bottom w:w="15" w:type="dxa"/>
                    <w:right w:w="15" w:type="dxa"/>
                  </w:tcMar>
                  <w:hideMark/>
                </w:tcPr>
                <w:p w14:paraId="479E117D" w14:textId="77777777" w:rsidR="008B535D" w:rsidRDefault="008B535D">
                  <w:pPr>
                    <w:spacing w:after="100" w:afterAutospacing="1" w:line="199" w:lineRule="auto"/>
                    <w:outlineLvl w:val="7"/>
                    <w:rPr>
                      <w:rFonts w:eastAsia="Times New Roman"/>
                      <w:sz w:val="20"/>
                    </w:rPr>
                  </w:pPr>
                  <w:r>
                    <w:rPr>
                      <w:rFonts w:eastAsia="Times New Roman"/>
                      <w:sz w:val="20"/>
                    </w:rPr>
                    <w:t>0277C872000FB4AFB24C14D5027B13E946</w:t>
                  </w:r>
                </w:p>
              </w:tc>
            </w:tr>
            <w:tr w:rsidR="008B535D" w14:paraId="57FEDFFE" w14:textId="77777777">
              <w:trPr>
                <w:tblCellSpacing w:w="15" w:type="dxa"/>
              </w:trPr>
              <w:tc>
                <w:tcPr>
                  <w:tcW w:w="0" w:type="auto"/>
                  <w:tcMar>
                    <w:top w:w="15" w:type="dxa"/>
                    <w:left w:w="15" w:type="dxa"/>
                    <w:bottom w:w="15" w:type="dxa"/>
                    <w:right w:w="15" w:type="dxa"/>
                  </w:tcMar>
                  <w:hideMark/>
                </w:tcPr>
                <w:p w14:paraId="43BA52E3" w14:textId="77777777" w:rsidR="008B535D" w:rsidRDefault="008B535D">
                  <w:pPr>
                    <w:spacing w:after="100" w:afterAutospacing="1" w:line="199" w:lineRule="auto"/>
                    <w:outlineLvl w:val="7"/>
                    <w:rPr>
                      <w:rFonts w:eastAsia="Times New Roman"/>
                      <w:sz w:val="20"/>
                    </w:rPr>
                  </w:pPr>
                  <w:r>
                    <w:rPr>
                      <w:rFonts w:eastAsia="Times New Roman"/>
                      <w:b/>
                      <w:bCs/>
                      <w:sz w:val="20"/>
                    </w:rPr>
                    <w:t xml:space="preserve">Владелец: </w:t>
                  </w:r>
                </w:p>
              </w:tc>
              <w:tc>
                <w:tcPr>
                  <w:tcW w:w="0" w:type="auto"/>
                  <w:tcMar>
                    <w:top w:w="15" w:type="dxa"/>
                    <w:left w:w="15" w:type="dxa"/>
                    <w:bottom w:w="15" w:type="dxa"/>
                    <w:right w:w="15" w:type="dxa"/>
                  </w:tcMar>
                  <w:hideMark/>
                </w:tcPr>
                <w:p w14:paraId="5E0A9B91" w14:textId="77777777" w:rsidR="008B535D" w:rsidRDefault="008B535D">
                  <w:pPr>
                    <w:spacing w:after="100" w:afterAutospacing="1" w:line="199" w:lineRule="auto"/>
                    <w:outlineLvl w:val="7"/>
                    <w:rPr>
                      <w:rFonts w:eastAsia="Times New Roman"/>
                      <w:sz w:val="20"/>
                    </w:rPr>
                  </w:pPr>
                  <w:r>
                    <w:rPr>
                      <w:rFonts w:eastAsia="Times New Roman"/>
                      <w:sz w:val="20"/>
                    </w:rPr>
                    <w:t>ПРОВОЗЁН, ЕЛЕНА-СУЛАМИТА КОНСТАНТИНОВНА, ДИРЕКТОР, ПО АНО "АКАДЕМИЯ МАКСИМУМ", ПО АНО "АКАДЕМИЯ МАКСИМУМ", ПОКРОВКА,28,2,1, МОСКВА, 77 г. Москва, RU, 711810284358, 1237700008743, 13324773646, 9709089527</w:t>
                  </w:r>
                </w:p>
              </w:tc>
            </w:tr>
            <w:tr w:rsidR="008B535D" w14:paraId="4AB013A6" w14:textId="77777777">
              <w:trPr>
                <w:tblCellSpacing w:w="15" w:type="dxa"/>
              </w:trPr>
              <w:tc>
                <w:tcPr>
                  <w:tcW w:w="0" w:type="auto"/>
                  <w:tcMar>
                    <w:top w:w="15" w:type="dxa"/>
                    <w:left w:w="15" w:type="dxa"/>
                    <w:bottom w:w="15" w:type="dxa"/>
                    <w:right w:w="15" w:type="dxa"/>
                  </w:tcMar>
                  <w:hideMark/>
                </w:tcPr>
                <w:p w14:paraId="67E3F6B3" w14:textId="77777777" w:rsidR="008B535D" w:rsidRDefault="008B535D">
                  <w:pPr>
                    <w:spacing w:after="100" w:afterAutospacing="1" w:line="199" w:lineRule="auto"/>
                    <w:outlineLvl w:val="7"/>
                    <w:rPr>
                      <w:rFonts w:eastAsia="Times New Roman"/>
                      <w:sz w:val="20"/>
                    </w:rPr>
                  </w:pPr>
                  <w:r>
                    <w:rPr>
                      <w:rFonts w:eastAsia="Times New Roman"/>
                      <w:b/>
                      <w:bCs/>
                      <w:sz w:val="20"/>
                    </w:rPr>
                    <w:t xml:space="preserve">Издатель: </w:t>
                  </w:r>
                </w:p>
              </w:tc>
              <w:tc>
                <w:tcPr>
                  <w:tcW w:w="0" w:type="auto"/>
                  <w:tcMar>
                    <w:top w:w="15" w:type="dxa"/>
                    <w:left w:w="15" w:type="dxa"/>
                    <w:bottom w:w="15" w:type="dxa"/>
                    <w:right w:w="15" w:type="dxa"/>
                  </w:tcMar>
                  <w:hideMark/>
                </w:tcPr>
                <w:p w14:paraId="2F7C32A8" w14:textId="77777777" w:rsidR="008B535D" w:rsidRDefault="008B535D">
                  <w:pPr>
                    <w:spacing w:after="100" w:afterAutospacing="1" w:line="199" w:lineRule="auto"/>
                    <w:outlineLvl w:val="7"/>
                    <w:rPr>
                      <w:rFonts w:eastAsia="Times New Roman"/>
                      <w:sz w:val="20"/>
                    </w:rPr>
                  </w:pPr>
                  <w:r>
                    <w:rPr>
                      <w:rFonts w:eastAsia="Times New Roman"/>
                      <w:sz w:val="20"/>
                    </w:rPr>
                    <w:t>Федеральная налоговая служба, Федеральная налоговая служба, ул. Неглинная, д. 23, г. Москва, 77 Москва, RU, 1047707030513, uc@tax.gov.ru, 7707329152</w:t>
                  </w:r>
                </w:p>
              </w:tc>
            </w:tr>
            <w:tr w:rsidR="008B535D" w14:paraId="275738E1" w14:textId="77777777">
              <w:trPr>
                <w:tblCellSpacing w:w="15" w:type="dxa"/>
              </w:trPr>
              <w:tc>
                <w:tcPr>
                  <w:tcW w:w="0" w:type="auto"/>
                  <w:tcMar>
                    <w:top w:w="15" w:type="dxa"/>
                    <w:left w:w="15" w:type="dxa"/>
                    <w:bottom w:w="15" w:type="dxa"/>
                    <w:right w:w="15" w:type="dxa"/>
                  </w:tcMar>
                  <w:hideMark/>
                </w:tcPr>
                <w:p w14:paraId="5FEE9F1E" w14:textId="77777777" w:rsidR="008B535D" w:rsidRDefault="008B535D">
                  <w:pPr>
                    <w:spacing w:after="100" w:afterAutospacing="1" w:line="199" w:lineRule="auto"/>
                    <w:outlineLvl w:val="7"/>
                    <w:rPr>
                      <w:rFonts w:eastAsia="Times New Roman"/>
                      <w:sz w:val="20"/>
                    </w:rPr>
                  </w:pPr>
                  <w:r>
                    <w:rPr>
                      <w:rFonts w:eastAsia="Times New Roman"/>
                      <w:b/>
                      <w:bCs/>
                      <w:sz w:val="20"/>
                    </w:rPr>
                    <w:t xml:space="preserve">Срок действия: </w:t>
                  </w:r>
                </w:p>
              </w:tc>
              <w:tc>
                <w:tcPr>
                  <w:tcW w:w="0" w:type="auto"/>
                  <w:tcMar>
                    <w:top w:w="15" w:type="dxa"/>
                    <w:left w:w="15" w:type="dxa"/>
                    <w:bottom w:w="15" w:type="dxa"/>
                    <w:right w:w="15" w:type="dxa"/>
                  </w:tcMar>
                  <w:hideMark/>
                </w:tcPr>
                <w:p w14:paraId="605B3D9A" w14:textId="77777777" w:rsidR="008B535D" w:rsidRDefault="008B535D">
                  <w:pPr>
                    <w:spacing w:after="100" w:afterAutospacing="1" w:line="199" w:lineRule="auto"/>
                    <w:outlineLvl w:val="7"/>
                    <w:rPr>
                      <w:rFonts w:eastAsia="Times New Roman"/>
                      <w:sz w:val="20"/>
                    </w:rPr>
                  </w:pPr>
                  <w:r>
                    <w:rPr>
                      <w:rFonts w:eastAsia="Times New Roman"/>
                      <w:sz w:val="20"/>
                    </w:rPr>
                    <w:t>Действителен с: 16.03.2026 09:47:55 UTC+03</w:t>
                  </w:r>
                  <w:r>
                    <w:rPr>
                      <w:rFonts w:eastAsia="Times New Roman"/>
                      <w:sz w:val="20"/>
                    </w:rPr>
                    <w:br/>
                    <w:t>Действителен до: 16.06.2027 09:57:55 UTC+03</w:t>
                  </w:r>
                </w:p>
              </w:tc>
            </w:tr>
            <w:tr w:rsidR="008B535D" w14:paraId="34FB41C9" w14:textId="77777777">
              <w:trPr>
                <w:tblCellSpacing w:w="15" w:type="dxa"/>
              </w:trPr>
              <w:tc>
                <w:tcPr>
                  <w:tcW w:w="1250" w:type="pct"/>
                  <w:tcMar>
                    <w:top w:w="15" w:type="dxa"/>
                    <w:left w:w="15" w:type="dxa"/>
                    <w:bottom w:w="15" w:type="dxa"/>
                    <w:right w:w="15" w:type="dxa"/>
                  </w:tcMar>
                  <w:hideMark/>
                </w:tcPr>
                <w:p w14:paraId="582DD3D9" w14:textId="77777777" w:rsidR="008B535D" w:rsidRDefault="008B535D">
                  <w:pPr>
                    <w:spacing w:after="100" w:afterAutospacing="1" w:line="199" w:lineRule="auto"/>
                    <w:outlineLvl w:val="7"/>
                    <w:rPr>
                      <w:rFonts w:eastAsia="Times New Roman"/>
                      <w:sz w:val="20"/>
                    </w:rPr>
                  </w:pPr>
                  <w:r>
                    <w:rPr>
                      <w:rFonts w:eastAsia="Times New Roman"/>
                      <w:b/>
                      <w:bCs/>
                      <w:sz w:val="20"/>
                    </w:rPr>
                    <w:t xml:space="preserve">Дата и время создания ЭП: </w:t>
                  </w:r>
                </w:p>
              </w:tc>
              <w:tc>
                <w:tcPr>
                  <w:tcW w:w="3750" w:type="pct"/>
                  <w:tcMar>
                    <w:top w:w="15" w:type="dxa"/>
                    <w:left w:w="15" w:type="dxa"/>
                    <w:bottom w:w="15" w:type="dxa"/>
                    <w:right w:w="15" w:type="dxa"/>
                  </w:tcMar>
                  <w:hideMark/>
                </w:tcPr>
                <w:p w14:paraId="712509F0" w14:textId="77777777" w:rsidR="008B535D" w:rsidRDefault="008B535D">
                  <w:pPr>
                    <w:rPr>
                      <w:rFonts w:eastAsia="Times New Roman"/>
                      <w:sz w:val="20"/>
                    </w:rPr>
                  </w:pPr>
                </w:p>
              </w:tc>
            </w:tr>
          </w:tbl>
          <w:p w14:paraId="261790C4" w14:textId="77777777" w:rsidR="008B535D" w:rsidRDefault="008B535D">
            <w:pPr>
              <w:rPr>
                <w:rFonts w:eastAsia="Times New Roman"/>
                <w:sz w:val="20"/>
                <w:szCs w:val="20"/>
              </w:rPr>
            </w:pPr>
          </w:p>
        </w:tc>
      </w:tr>
    </w:tbl>
    <w:p w14:paraId="786C820A" w14:textId="77777777" w:rsidR="008B535D" w:rsidRDefault="008B535D" w:rsidP="008B535D">
      <w:pPr>
        <w:spacing w:after="100" w:afterAutospacing="1" w:line="199" w:lineRule="auto"/>
        <w:outlineLvl w:val="7"/>
        <w:rPr>
          <w:rFonts w:eastAsia="Times New Roman"/>
          <w:sz w:val="20"/>
          <w:szCs w:val="24"/>
        </w:rPr>
      </w:pPr>
    </w:p>
    <w:p w14:paraId="75C5BB2E" w14:textId="77777777" w:rsidR="00707101" w:rsidRPr="00E54995" w:rsidRDefault="00707101" w:rsidP="008B535D">
      <w:pPr>
        <w:rPr>
          <w:rFonts w:ascii="Times New Roman" w:hAnsi="Times New Roman" w:cs="Times New Roman"/>
          <w:sz w:val="24"/>
          <w:szCs w:val="24"/>
        </w:rPr>
      </w:pPr>
    </w:p>
    <w:sectPr w:rsidR="00707101" w:rsidRPr="00E54995" w:rsidSect="006B1982">
      <w:pgSz w:w="11906" w:h="16838"/>
      <w:pgMar w:top="1134" w:right="849" w:bottom="1134"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29016" w14:textId="77777777" w:rsidR="00E1366B" w:rsidRDefault="00E1366B" w:rsidP="002E38DC">
      <w:pPr>
        <w:spacing w:after="0" w:line="240" w:lineRule="auto"/>
      </w:pPr>
      <w:r>
        <w:separator/>
      </w:r>
    </w:p>
  </w:endnote>
  <w:endnote w:type="continuationSeparator" w:id="0">
    <w:p w14:paraId="7AB0A8AB" w14:textId="77777777" w:rsidR="00E1366B" w:rsidRDefault="00E1366B" w:rsidP="002E3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61BBC" w14:textId="77777777" w:rsidR="008B535D" w:rsidRDefault="008B535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785838"/>
      <w:docPartObj>
        <w:docPartGallery w:val="Page Numbers (Bottom of Page)"/>
        <w:docPartUnique/>
      </w:docPartObj>
    </w:sdtPr>
    <w:sdtEndPr/>
    <w:sdtContent>
      <w:p w14:paraId="18761736" w14:textId="77777777" w:rsidR="003133A6" w:rsidRDefault="003133A6">
        <w:pPr>
          <w:pStyle w:val="ac"/>
          <w:jc w:val="right"/>
        </w:pPr>
        <w:r>
          <w:fldChar w:fldCharType="begin"/>
        </w:r>
        <w:r>
          <w:instrText>PAGE   \* MERGEFORMAT</w:instrText>
        </w:r>
        <w:r>
          <w:fldChar w:fldCharType="separate"/>
        </w:r>
        <w:r>
          <w:t>2</w:t>
        </w:r>
        <w:r>
          <w:fldChar w:fldCharType="end"/>
        </w:r>
      </w:p>
    </w:sdtContent>
  </w:sdt>
  <w:p w14:paraId="05651F47" w14:textId="77777777" w:rsidR="003133A6" w:rsidRDefault="003133A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2F09B" w14:textId="77777777" w:rsidR="008B535D" w:rsidRDefault="008B535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F2BE6" w14:textId="77777777" w:rsidR="00E1366B" w:rsidRDefault="00E1366B" w:rsidP="002E38DC">
      <w:pPr>
        <w:spacing w:after="0" w:line="240" w:lineRule="auto"/>
      </w:pPr>
      <w:r>
        <w:separator/>
      </w:r>
    </w:p>
  </w:footnote>
  <w:footnote w:type="continuationSeparator" w:id="0">
    <w:p w14:paraId="753C2AAE" w14:textId="77777777" w:rsidR="00E1366B" w:rsidRDefault="00E1366B" w:rsidP="002E38DC">
      <w:pPr>
        <w:spacing w:after="0" w:line="240" w:lineRule="auto"/>
      </w:pPr>
      <w:r>
        <w:continuationSeparator/>
      </w:r>
    </w:p>
  </w:footnote>
  <w:footnote w:id="1">
    <w:p w14:paraId="2EBF2170" w14:textId="77777777" w:rsidR="003133A6" w:rsidRPr="001E1092" w:rsidRDefault="003133A6" w:rsidP="001E1092">
      <w:pPr>
        <w:pStyle w:val="ds-markdown-paragraph"/>
        <w:spacing w:before="0" w:beforeAutospacing="0" w:after="0" w:afterAutospacing="0"/>
        <w:jc w:val="both"/>
        <w:rPr>
          <w:sz w:val="22"/>
          <w:szCs w:val="22"/>
        </w:rPr>
      </w:pPr>
      <w:r>
        <w:rPr>
          <w:rStyle w:val="af0"/>
        </w:rPr>
        <w:footnoteRef/>
      </w:r>
      <w:r>
        <w:t xml:space="preserve"> </w:t>
      </w:r>
      <w:r w:rsidRPr="00B379C3">
        <w:rPr>
          <w:sz w:val="22"/>
          <w:szCs w:val="22"/>
        </w:rPr>
        <w:t>Примечание: специальности 09.02.11 и 09.02.12 включены в лицензию, но набор на них в 2025 году не осуществлялся. Открытие набора на специальности 09.02.11 Разработка и управление программным обеспечением и 09.02.12 Техническая эксплуатация и сопровождение информационных систем планируется в 2026–2027 учебном году с учетом прогнозных потребностей рынка труда и анализа востребованности ИТ-специалистов в регионе.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9FFEC" w14:textId="77777777" w:rsidR="008B535D" w:rsidRDefault="008B535D">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E1EC9" w14:textId="77777777" w:rsidR="008B535D" w:rsidRDefault="008B535D">
    <w:pPr>
      <w:pStyle w:val="aa"/>
    </w:pPr>
    <w:r>
      <w:t>Документ подписан электронной подписью.</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F89AA" w14:textId="77777777" w:rsidR="003133A6" w:rsidRPr="00F96CCD" w:rsidRDefault="003133A6" w:rsidP="00F96CCD">
    <w:pPr>
      <w:spacing w:after="0" w:line="240" w:lineRule="auto"/>
      <w:jc w:val="center"/>
      <w:rPr>
        <w:rFonts w:ascii="Times New Roman" w:eastAsia="Liberation Sans" w:hAnsi="Times New Roman" w:cs="Times New Roman"/>
        <w:b/>
        <w:sz w:val="24"/>
        <w:szCs w:val="20"/>
      </w:rPr>
    </w:pPr>
    <w:bookmarkStart w:id="1" w:name="_Hlk236047518"/>
    <w:r w:rsidRPr="00F96CCD">
      <w:rPr>
        <w:rFonts w:ascii="Times New Roman" w:eastAsia="Liberation Sans" w:hAnsi="Times New Roman" w:cs="Times New Roman"/>
        <w:b/>
        <w:sz w:val="24"/>
        <w:szCs w:val="20"/>
      </w:rPr>
      <w:t xml:space="preserve">Профессиональная образовательная </w:t>
    </w:r>
    <w:r w:rsidRPr="00F96CCD">
      <w:rPr>
        <w:rFonts w:ascii="Times New Roman" w:eastAsia="Liberation Sans" w:hAnsi="Times New Roman" w:cs="Times New Roman"/>
        <w:b/>
        <w:sz w:val="24"/>
        <w:szCs w:val="20"/>
      </w:rPr>
      <w:br/>
      <w:t>автономная некоммерческая организация</w:t>
    </w:r>
  </w:p>
  <w:p w14:paraId="5091379E" w14:textId="77777777" w:rsidR="003133A6" w:rsidRPr="00F96CCD" w:rsidRDefault="003133A6" w:rsidP="00F96CCD">
    <w:pPr>
      <w:pBdr>
        <w:bottom w:val="single" w:sz="12" w:space="1" w:color="auto"/>
      </w:pBdr>
      <w:spacing w:after="0" w:line="240" w:lineRule="auto"/>
      <w:jc w:val="center"/>
      <w:rPr>
        <w:rFonts w:ascii="Times New Roman" w:eastAsia="Liberation Sans" w:hAnsi="Times New Roman" w:cs="Times New Roman"/>
        <w:b/>
        <w:sz w:val="24"/>
        <w:szCs w:val="20"/>
      </w:rPr>
    </w:pPr>
    <w:r w:rsidRPr="00F96CCD">
      <w:rPr>
        <w:rFonts w:ascii="Times New Roman" w:eastAsia="Liberation Sans" w:hAnsi="Times New Roman" w:cs="Times New Roman"/>
        <w:b/>
        <w:sz w:val="24"/>
        <w:szCs w:val="20"/>
      </w:rPr>
      <w:t>«Международная академия цифровой экономики МАКСИМУМ»</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16837"/>
    <w:multiLevelType w:val="multilevel"/>
    <w:tmpl w:val="BF243A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815488F"/>
    <w:multiLevelType w:val="multilevel"/>
    <w:tmpl w:val="C02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27430"/>
    <w:multiLevelType w:val="multilevel"/>
    <w:tmpl w:val="6A12C1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D11D9"/>
    <w:multiLevelType w:val="hybridMultilevel"/>
    <w:tmpl w:val="A4D279EA"/>
    <w:lvl w:ilvl="0" w:tplc="F7B201B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417634"/>
    <w:multiLevelType w:val="hybridMultilevel"/>
    <w:tmpl w:val="D5CC979C"/>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2C2E11"/>
    <w:multiLevelType w:val="hybridMultilevel"/>
    <w:tmpl w:val="ED103DD8"/>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B70AB1"/>
    <w:multiLevelType w:val="multilevel"/>
    <w:tmpl w:val="C924E6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60C6D02"/>
    <w:multiLevelType w:val="multilevel"/>
    <w:tmpl w:val="733401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6E15EEF"/>
    <w:multiLevelType w:val="multilevel"/>
    <w:tmpl w:val="A70AD9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7AF37FA"/>
    <w:multiLevelType w:val="hybridMultilevel"/>
    <w:tmpl w:val="45E618FE"/>
    <w:lvl w:ilvl="0" w:tplc="4ECC64A6">
      <w:start w:val="1"/>
      <w:numFmt w:val="bullet"/>
      <w:lvlText w:val=""/>
      <w:lvlJc w:val="left"/>
      <w:pPr>
        <w:ind w:left="720" w:hanging="360"/>
      </w:pPr>
      <w:rPr>
        <w:rFonts w:ascii="Symbol" w:hAnsi="Symbol" w:hint="default"/>
      </w:rPr>
    </w:lvl>
    <w:lvl w:ilvl="1" w:tplc="16762706">
      <w:numFmt w:val="bullet"/>
      <w:lvlText w:val=""/>
      <w:lvlJc w:val="left"/>
      <w:pPr>
        <w:ind w:left="1440" w:hanging="360"/>
      </w:pPr>
      <w:rPr>
        <w:rFonts w:ascii="Symbol" w:eastAsiaTheme="minorHAns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9A1951"/>
    <w:multiLevelType w:val="hybridMultilevel"/>
    <w:tmpl w:val="FF88A4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B40F5F"/>
    <w:multiLevelType w:val="multilevel"/>
    <w:tmpl w:val="BC3E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FBD432D"/>
    <w:multiLevelType w:val="multilevel"/>
    <w:tmpl w:val="352C24C0"/>
    <w:lvl w:ilvl="0">
      <w:start w:val="6"/>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30A27BD0"/>
    <w:multiLevelType w:val="hybridMultilevel"/>
    <w:tmpl w:val="5B9CCC96"/>
    <w:lvl w:ilvl="0" w:tplc="1A381510">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B312C"/>
    <w:multiLevelType w:val="hybridMultilevel"/>
    <w:tmpl w:val="177C5B74"/>
    <w:lvl w:ilvl="0" w:tplc="12022754">
      <w:start w:val="1"/>
      <w:numFmt w:val="decimal"/>
      <w:lvlText w:val="3.%1."/>
      <w:lvlJc w:val="left"/>
      <w:pPr>
        <w:ind w:left="816"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CD0D44"/>
    <w:multiLevelType w:val="hybridMultilevel"/>
    <w:tmpl w:val="AE8A9B30"/>
    <w:lvl w:ilvl="0" w:tplc="FC7A67FC">
      <w:start w:val="1"/>
      <w:numFmt w:val="decimal"/>
      <w:lvlText w:val="5.%1."/>
      <w:lvlJc w:val="left"/>
      <w:pPr>
        <w:ind w:left="1429" w:hanging="360"/>
      </w:pPr>
      <w:rPr>
        <w:rFonts w:ascii="Times New Roman" w:hAnsi="Times New Roman" w:cs="Times New Roman"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B33E1B"/>
    <w:multiLevelType w:val="hybridMultilevel"/>
    <w:tmpl w:val="8638AB62"/>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88056B4"/>
    <w:multiLevelType w:val="hybridMultilevel"/>
    <w:tmpl w:val="0D804532"/>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DEB1D6F"/>
    <w:multiLevelType w:val="multilevel"/>
    <w:tmpl w:val="BD20F0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0374850"/>
    <w:multiLevelType w:val="hybridMultilevel"/>
    <w:tmpl w:val="F0D6FEA6"/>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CBF72AE"/>
    <w:multiLevelType w:val="hybridMultilevel"/>
    <w:tmpl w:val="C430ECDE"/>
    <w:lvl w:ilvl="0" w:tplc="1912265A">
      <w:start w:val="1"/>
      <w:numFmt w:val="decimal"/>
      <w:lvlText w:val="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77271F"/>
    <w:multiLevelType w:val="hybridMultilevel"/>
    <w:tmpl w:val="19645D0E"/>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5143330"/>
    <w:multiLevelType w:val="hybridMultilevel"/>
    <w:tmpl w:val="CBF4D580"/>
    <w:lvl w:ilvl="0" w:tplc="50486158">
      <w:start w:val="1"/>
      <w:numFmt w:val="bullet"/>
      <w:lvlText w:val="–"/>
      <w:lvlJc w:val="left"/>
      <w:pPr>
        <w:ind w:left="863" w:hanging="360"/>
      </w:pPr>
      <w:rPr>
        <w:rFonts w:ascii="Times New Roman" w:eastAsia="Times New Roman" w:hAnsi="Times New Roman" w:cs="Times New Roman"/>
        <w:sz w:val="24"/>
        <w:szCs w:val="24"/>
      </w:rPr>
    </w:lvl>
    <w:lvl w:ilvl="1" w:tplc="CB0656B0">
      <w:numFmt w:val="decimal"/>
      <w:lvlText w:val=""/>
      <w:lvlJc w:val="left"/>
    </w:lvl>
    <w:lvl w:ilvl="2" w:tplc="0B68E188">
      <w:numFmt w:val="decimal"/>
      <w:lvlText w:val=""/>
      <w:lvlJc w:val="left"/>
    </w:lvl>
    <w:lvl w:ilvl="3" w:tplc="BC080B34">
      <w:numFmt w:val="decimal"/>
      <w:lvlText w:val=""/>
      <w:lvlJc w:val="left"/>
    </w:lvl>
    <w:lvl w:ilvl="4" w:tplc="30BE4DE8">
      <w:numFmt w:val="decimal"/>
      <w:lvlText w:val=""/>
      <w:lvlJc w:val="left"/>
    </w:lvl>
    <w:lvl w:ilvl="5" w:tplc="3E28DAE8">
      <w:numFmt w:val="decimal"/>
      <w:lvlText w:val=""/>
      <w:lvlJc w:val="left"/>
    </w:lvl>
    <w:lvl w:ilvl="6" w:tplc="B3729E4C">
      <w:numFmt w:val="decimal"/>
      <w:lvlText w:val=""/>
      <w:lvlJc w:val="left"/>
    </w:lvl>
    <w:lvl w:ilvl="7" w:tplc="4E78BC5C">
      <w:numFmt w:val="decimal"/>
      <w:lvlText w:val=""/>
      <w:lvlJc w:val="left"/>
    </w:lvl>
    <w:lvl w:ilvl="8" w:tplc="AED0F352">
      <w:numFmt w:val="decimal"/>
      <w:lvlText w:val=""/>
      <w:lvlJc w:val="left"/>
    </w:lvl>
  </w:abstractNum>
  <w:abstractNum w:abstractNumId="24" w15:restartNumberingAfterBreak="0">
    <w:nsid w:val="58CF40F1"/>
    <w:multiLevelType w:val="multilevel"/>
    <w:tmpl w:val="453A3D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F2A1681"/>
    <w:multiLevelType w:val="hybridMultilevel"/>
    <w:tmpl w:val="024EE222"/>
    <w:lvl w:ilvl="0" w:tplc="4ECC6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0600F4D"/>
    <w:multiLevelType w:val="multilevel"/>
    <w:tmpl w:val="2806C0B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8851394"/>
    <w:multiLevelType w:val="hybridMultilevel"/>
    <w:tmpl w:val="89808D5C"/>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9A949B8"/>
    <w:multiLevelType w:val="multilevel"/>
    <w:tmpl w:val="7090CC90"/>
    <w:lvl w:ilvl="0">
      <w:start w:val="4"/>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6A0D4792"/>
    <w:multiLevelType w:val="hybridMultilevel"/>
    <w:tmpl w:val="CA408724"/>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4CD371C"/>
    <w:multiLevelType w:val="multilevel"/>
    <w:tmpl w:val="959E67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76A73048"/>
    <w:multiLevelType w:val="multilevel"/>
    <w:tmpl w:val="DD7C5A4E"/>
    <w:lvl w:ilvl="0">
      <w:start w:val="3"/>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7A875774"/>
    <w:multiLevelType w:val="hybridMultilevel"/>
    <w:tmpl w:val="9ED25A52"/>
    <w:lvl w:ilvl="0" w:tplc="4ECC64A6">
      <w:start w:val="1"/>
      <w:numFmt w:val="bullet"/>
      <w:lvlText w:val=""/>
      <w:lvlJc w:val="left"/>
      <w:pPr>
        <w:ind w:left="1028" w:hanging="360"/>
      </w:pPr>
      <w:rPr>
        <w:rFonts w:ascii="Symbol" w:hAnsi="Symbol" w:hint="default"/>
      </w:rPr>
    </w:lvl>
    <w:lvl w:ilvl="1" w:tplc="04190003" w:tentative="1">
      <w:start w:val="1"/>
      <w:numFmt w:val="bullet"/>
      <w:lvlText w:val="o"/>
      <w:lvlJc w:val="left"/>
      <w:pPr>
        <w:ind w:left="1748" w:hanging="360"/>
      </w:pPr>
      <w:rPr>
        <w:rFonts w:ascii="Courier New" w:hAnsi="Courier New" w:cs="Courier New" w:hint="default"/>
      </w:rPr>
    </w:lvl>
    <w:lvl w:ilvl="2" w:tplc="04190005" w:tentative="1">
      <w:start w:val="1"/>
      <w:numFmt w:val="bullet"/>
      <w:lvlText w:val=""/>
      <w:lvlJc w:val="left"/>
      <w:pPr>
        <w:ind w:left="2468" w:hanging="360"/>
      </w:pPr>
      <w:rPr>
        <w:rFonts w:ascii="Wingdings" w:hAnsi="Wingdings" w:hint="default"/>
      </w:rPr>
    </w:lvl>
    <w:lvl w:ilvl="3" w:tplc="04190001" w:tentative="1">
      <w:start w:val="1"/>
      <w:numFmt w:val="bullet"/>
      <w:lvlText w:val=""/>
      <w:lvlJc w:val="left"/>
      <w:pPr>
        <w:ind w:left="3188" w:hanging="360"/>
      </w:pPr>
      <w:rPr>
        <w:rFonts w:ascii="Symbol" w:hAnsi="Symbol" w:hint="default"/>
      </w:rPr>
    </w:lvl>
    <w:lvl w:ilvl="4" w:tplc="04190003" w:tentative="1">
      <w:start w:val="1"/>
      <w:numFmt w:val="bullet"/>
      <w:lvlText w:val="o"/>
      <w:lvlJc w:val="left"/>
      <w:pPr>
        <w:ind w:left="3908" w:hanging="360"/>
      </w:pPr>
      <w:rPr>
        <w:rFonts w:ascii="Courier New" w:hAnsi="Courier New" w:cs="Courier New" w:hint="default"/>
      </w:rPr>
    </w:lvl>
    <w:lvl w:ilvl="5" w:tplc="04190005" w:tentative="1">
      <w:start w:val="1"/>
      <w:numFmt w:val="bullet"/>
      <w:lvlText w:val=""/>
      <w:lvlJc w:val="left"/>
      <w:pPr>
        <w:ind w:left="4628" w:hanging="360"/>
      </w:pPr>
      <w:rPr>
        <w:rFonts w:ascii="Wingdings" w:hAnsi="Wingdings" w:hint="default"/>
      </w:rPr>
    </w:lvl>
    <w:lvl w:ilvl="6" w:tplc="04190001" w:tentative="1">
      <w:start w:val="1"/>
      <w:numFmt w:val="bullet"/>
      <w:lvlText w:val=""/>
      <w:lvlJc w:val="left"/>
      <w:pPr>
        <w:ind w:left="5348" w:hanging="360"/>
      </w:pPr>
      <w:rPr>
        <w:rFonts w:ascii="Symbol" w:hAnsi="Symbol" w:hint="default"/>
      </w:rPr>
    </w:lvl>
    <w:lvl w:ilvl="7" w:tplc="04190003" w:tentative="1">
      <w:start w:val="1"/>
      <w:numFmt w:val="bullet"/>
      <w:lvlText w:val="o"/>
      <w:lvlJc w:val="left"/>
      <w:pPr>
        <w:ind w:left="6068" w:hanging="360"/>
      </w:pPr>
      <w:rPr>
        <w:rFonts w:ascii="Courier New" w:hAnsi="Courier New" w:cs="Courier New" w:hint="default"/>
      </w:rPr>
    </w:lvl>
    <w:lvl w:ilvl="8" w:tplc="04190005" w:tentative="1">
      <w:start w:val="1"/>
      <w:numFmt w:val="bullet"/>
      <w:lvlText w:val=""/>
      <w:lvlJc w:val="left"/>
      <w:pPr>
        <w:ind w:left="6788" w:hanging="360"/>
      </w:pPr>
      <w:rPr>
        <w:rFonts w:ascii="Wingdings" w:hAnsi="Wingdings" w:hint="default"/>
      </w:rPr>
    </w:lvl>
  </w:abstractNum>
  <w:abstractNum w:abstractNumId="33" w15:restartNumberingAfterBreak="0">
    <w:nsid w:val="7E3F1A92"/>
    <w:multiLevelType w:val="hybridMultilevel"/>
    <w:tmpl w:val="14D483E8"/>
    <w:lvl w:ilvl="0" w:tplc="4ECC64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0"/>
  </w:num>
  <w:num w:numId="2">
    <w:abstractNumId w:val="16"/>
  </w:num>
  <w:num w:numId="3">
    <w:abstractNumId w:val="2"/>
  </w:num>
  <w:num w:numId="4">
    <w:abstractNumId w:val="5"/>
  </w:num>
  <w:num w:numId="5">
    <w:abstractNumId w:val="27"/>
  </w:num>
  <w:num w:numId="6">
    <w:abstractNumId w:val="33"/>
  </w:num>
  <w:num w:numId="7">
    <w:abstractNumId w:val="17"/>
  </w:num>
  <w:num w:numId="8">
    <w:abstractNumId w:val="13"/>
  </w:num>
  <w:num w:numId="9">
    <w:abstractNumId w:val="21"/>
  </w:num>
  <w:num w:numId="10">
    <w:abstractNumId w:val="10"/>
  </w:num>
  <w:num w:numId="11">
    <w:abstractNumId w:val="31"/>
  </w:num>
  <w:num w:numId="12">
    <w:abstractNumId w:val="29"/>
  </w:num>
  <w:num w:numId="13">
    <w:abstractNumId w:val="26"/>
  </w:num>
  <w:num w:numId="14">
    <w:abstractNumId w:val="19"/>
  </w:num>
  <w:num w:numId="15">
    <w:abstractNumId w:val="28"/>
  </w:num>
  <w:num w:numId="16">
    <w:abstractNumId w:val="0"/>
  </w:num>
  <w:num w:numId="17">
    <w:abstractNumId w:val="18"/>
  </w:num>
  <w:num w:numId="18">
    <w:abstractNumId w:val="6"/>
  </w:num>
  <w:num w:numId="19">
    <w:abstractNumId w:val="8"/>
  </w:num>
  <w:num w:numId="20">
    <w:abstractNumId w:val="7"/>
  </w:num>
  <w:num w:numId="21">
    <w:abstractNumId w:val="11"/>
  </w:num>
  <w:num w:numId="22">
    <w:abstractNumId w:val="24"/>
  </w:num>
  <w:num w:numId="23">
    <w:abstractNumId w:val="15"/>
  </w:num>
  <w:num w:numId="24">
    <w:abstractNumId w:val="14"/>
  </w:num>
  <w:num w:numId="25">
    <w:abstractNumId w:val="3"/>
  </w:num>
  <w:num w:numId="26">
    <w:abstractNumId w:val="22"/>
  </w:num>
  <w:num w:numId="27">
    <w:abstractNumId w:val="25"/>
  </w:num>
  <w:num w:numId="28">
    <w:abstractNumId w:val="4"/>
  </w:num>
  <w:num w:numId="29">
    <w:abstractNumId w:val="9"/>
  </w:num>
  <w:num w:numId="30">
    <w:abstractNumId w:val="20"/>
  </w:num>
  <w:num w:numId="31">
    <w:abstractNumId w:val="32"/>
  </w:num>
  <w:num w:numId="32">
    <w:abstractNumId w:val="1"/>
  </w:num>
  <w:num w:numId="33">
    <w:abstractNumId w:val="23"/>
    <w:lvlOverride w:ilvl="0">
      <w:startOverride w:val="1"/>
    </w:lvlOverride>
  </w:num>
  <w:num w:numId="34">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8E"/>
    <w:rsid w:val="000003DD"/>
    <w:rsid w:val="0000591A"/>
    <w:rsid w:val="00022FA0"/>
    <w:rsid w:val="00023363"/>
    <w:rsid w:val="000273DF"/>
    <w:rsid w:val="00033237"/>
    <w:rsid w:val="000433A1"/>
    <w:rsid w:val="00073AD3"/>
    <w:rsid w:val="00074233"/>
    <w:rsid w:val="000D3080"/>
    <w:rsid w:val="000E563D"/>
    <w:rsid w:val="000F07CC"/>
    <w:rsid w:val="000F313A"/>
    <w:rsid w:val="000F6676"/>
    <w:rsid w:val="00111685"/>
    <w:rsid w:val="00117ADE"/>
    <w:rsid w:val="00125AEA"/>
    <w:rsid w:val="0013130A"/>
    <w:rsid w:val="001326C3"/>
    <w:rsid w:val="0015117E"/>
    <w:rsid w:val="001560E0"/>
    <w:rsid w:val="00157A45"/>
    <w:rsid w:val="00162AC9"/>
    <w:rsid w:val="00183A19"/>
    <w:rsid w:val="001B061B"/>
    <w:rsid w:val="001B49F3"/>
    <w:rsid w:val="001D01E0"/>
    <w:rsid w:val="001E1092"/>
    <w:rsid w:val="001F18D4"/>
    <w:rsid w:val="00245B75"/>
    <w:rsid w:val="00252300"/>
    <w:rsid w:val="00255B5B"/>
    <w:rsid w:val="00257DA6"/>
    <w:rsid w:val="00267B62"/>
    <w:rsid w:val="00270D37"/>
    <w:rsid w:val="00277119"/>
    <w:rsid w:val="002817A9"/>
    <w:rsid w:val="00297705"/>
    <w:rsid w:val="002A0859"/>
    <w:rsid w:val="002B3EE2"/>
    <w:rsid w:val="002B577F"/>
    <w:rsid w:val="002E38DC"/>
    <w:rsid w:val="002E7E95"/>
    <w:rsid w:val="002F1847"/>
    <w:rsid w:val="003067B8"/>
    <w:rsid w:val="00307828"/>
    <w:rsid w:val="003133A6"/>
    <w:rsid w:val="00313770"/>
    <w:rsid w:val="003179C4"/>
    <w:rsid w:val="0032447E"/>
    <w:rsid w:val="00325DD0"/>
    <w:rsid w:val="003340A7"/>
    <w:rsid w:val="00336AC9"/>
    <w:rsid w:val="00347555"/>
    <w:rsid w:val="003521DF"/>
    <w:rsid w:val="00363009"/>
    <w:rsid w:val="00395A82"/>
    <w:rsid w:val="0039635B"/>
    <w:rsid w:val="003B7BF5"/>
    <w:rsid w:val="003D7A1D"/>
    <w:rsid w:val="003E6C7F"/>
    <w:rsid w:val="004510FE"/>
    <w:rsid w:val="00455B14"/>
    <w:rsid w:val="00462A77"/>
    <w:rsid w:val="00465821"/>
    <w:rsid w:val="0046702D"/>
    <w:rsid w:val="004A6A9A"/>
    <w:rsid w:val="004B0B4B"/>
    <w:rsid w:val="004B2D5C"/>
    <w:rsid w:val="004F11C6"/>
    <w:rsid w:val="004F632A"/>
    <w:rsid w:val="004F664E"/>
    <w:rsid w:val="005154D8"/>
    <w:rsid w:val="005246C5"/>
    <w:rsid w:val="005310F2"/>
    <w:rsid w:val="00534D91"/>
    <w:rsid w:val="0054710E"/>
    <w:rsid w:val="00562A62"/>
    <w:rsid w:val="00563F0A"/>
    <w:rsid w:val="00565EE2"/>
    <w:rsid w:val="00575D8F"/>
    <w:rsid w:val="005769F6"/>
    <w:rsid w:val="005A54C6"/>
    <w:rsid w:val="005C24CF"/>
    <w:rsid w:val="005D2099"/>
    <w:rsid w:val="005D411D"/>
    <w:rsid w:val="005E0482"/>
    <w:rsid w:val="005E38E0"/>
    <w:rsid w:val="00600111"/>
    <w:rsid w:val="0060512E"/>
    <w:rsid w:val="006454CC"/>
    <w:rsid w:val="0065215A"/>
    <w:rsid w:val="00664173"/>
    <w:rsid w:val="00666046"/>
    <w:rsid w:val="00682B26"/>
    <w:rsid w:val="00685195"/>
    <w:rsid w:val="00686C23"/>
    <w:rsid w:val="00693F06"/>
    <w:rsid w:val="006A1024"/>
    <w:rsid w:val="006B1982"/>
    <w:rsid w:val="006B57CE"/>
    <w:rsid w:val="006C45BF"/>
    <w:rsid w:val="006D76F2"/>
    <w:rsid w:val="006E6AC2"/>
    <w:rsid w:val="00707101"/>
    <w:rsid w:val="007250D9"/>
    <w:rsid w:val="007359E8"/>
    <w:rsid w:val="00740FCD"/>
    <w:rsid w:val="00742395"/>
    <w:rsid w:val="00760A0F"/>
    <w:rsid w:val="007634C3"/>
    <w:rsid w:val="00775F74"/>
    <w:rsid w:val="00796942"/>
    <w:rsid w:val="007A2FE4"/>
    <w:rsid w:val="007A7AB3"/>
    <w:rsid w:val="007B6C88"/>
    <w:rsid w:val="00803DE5"/>
    <w:rsid w:val="0080765C"/>
    <w:rsid w:val="0081128F"/>
    <w:rsid w:val="00814308"/>
    <w:rsid w:val="00820334"/>
    <w:rsid w:val="00832095"/>
    <w:rsid w:val="00856147"/>
    <w:rsid w:val="008727DE"/>
    <w:rsid w:val="00873FD4"/>
    <w:rsid w:val="0087530C"/>
    <w:rsid w:val="00883A4E"/>
    <w:rsid w:val="00887A03"/>
    <w:rsid w:val="00895B48"/>
    <w:rsid w:val="00897DEA"/>
    <w:rsid w:val="008A5BA1"/>
    <w:rsid w:val="008B535D"/>
    <w:rsid w:val="008B578E"/>
    <w:rsid w:val="008C4E56"/>
    <w:rsid w:val="008C78A8"/>
    <w:rsid w:val="008D2862"/>
    <w:rsid w:val="008D33E5"/>
    <w:rsid w:val="008F0628"/>
    <w:rsid w:val="008F153A"/>
    <w:rsid w:val="008F72C8"/>
    <w:rsid w:val="009178F1"/>
    <w:rsid w:val="00923838"/>
    <w:rsid w:val="00941F1C"/>
    <w:rsid w:val="009678F4"/>
    <w:rsid w:val="009722F3"/>
    <w:rsid w:val="00976288"/>
    <w:rsid w:val="009767F3"/>
    <w:rsid w:val="009779BE"/>
    <w:rsid w:val="00983A4B"/>
    <w:rsid w:val="00985C84"/>
    <w:rsid w:val="00996C81"/>
    <w:rsid w:val="009A0DA2"/>
    <w:rsid w:val="009A4245"/>
    <w:rsid w:val="009B3771"/>
    <w:rsid w:val="009B499C"/>
    <w:rsid w:val="009B52E1"/>
    <w:rsid w:val="009B5647"/>
    <w:rsid w:val="009C2AD3"/>
    <w:rsid w:val="009C5CF1"/>
    <w:rsid w:val="009D004C"/>
    <w:rsid w:val="009D34BA"/>
    <w:rsid w:val="009D71FF"/>
    <w:rsid w:val="009F4D0E"/>
    <w:rsid w:val="009F6375"/>
    <w:rsid w:val="00A039A3"/>
    <w:rsid w:val="00A11F5B"/>
    <w:rsid w:val="00A32294"/>
    <w:rsid w:val="00A511B1"/>
    <w:rsid w:val="00A54E36"/>
    <w:rsid w:val="00A57233"/>
    <w:rsid w:val="00A73F8C"/>
    <w:rsid w:val="00A85F95"/>
    <w:rsid w:val="00A92D67"/>
    <w:rsid w:val="00AB1FE6"/>
    <w:rsid w:val="00AC0B93"/>
    <w:rsid w:val="00AC143E"/>
    <w:rsid w:val="00AC5D11"/>
    <w:rsid w:val="00AC6197"/>
    <w:rsid w:val="00AD277A"/>
    <w:rsid w:val="00AD3917"/>
    <w:rsid w:val="00B01930"/>
    <w:rsid w:val="00B12C28"/>
    <w:rsid w:val="00B27618"/>
    <w:rsid w:val="00B379C3"/>
    <w:rsid w:val="00B42C53"/>
    <w:rsid w:val="00B63292"/>
    <w:rsid w:val="00B80B37"/>
    <w:rsid w:val="00B92D65"/>
    <w:rsid w:val="00B93A21"/>
    <w:rsid w:val="00B93D0E"/>
    <w:rsid w:val="00BA2156"/>
    <w:rsid w:val="00BC64B7"/>
    <w:rsid w:val="00BE1286"/>
    <w:rsid w:val="00BF3830"/>
    <w:rsid w:val="00C01E9F"/>
    <w:rsid w:val="00C1411E"/>
    <w:rsid w:val="00C15A35"/>
    <w:rsid w:val="00C36B38"/>
    <w:rsid w:val="00C55CB5"/>
    <w:rsid w:val="00C85952"/>
    <w:rsid w:val="00CC128D"/>
    <w:rsid w:val="00CD0A84"/>
    <w:rsid w:val="00CF447C"/>
    <w:rsid w:val="00D01003"/>
    <w:rsid w:val="00D026BA"/>
    <w:rsid w:val="00D07EB7"/>
    <w:rsid w:val="00D11115"/>
    <w:rsid w:val="00D365A2"/>
    <w:rsid w:val="00D37EC7"/>
    <w:rsid w:val="00D51039"/>
    <w:rsid w:val="00D57C1E"/>
    <w:rsid w:val="00D638C7"/>
    <w:rsid w:val="00D64B75"/>
    <w:rsid w:val="00D81134"/>
    <w:rsid w:val="00D84CC0"/>
    <w:rsid w:val="00DA0250"/>
    <w:rsid w:val="00DA1C0C"/>
    <w:rsid w:val="00DD1210"/>
    <w:rsid w:val="00DF3A19"/>
    <w:rsid w:val="00E1366B"/>
    <w:rsid w:val="00E21BB3"/>
    <w:rsid w:val="00E23770"/>
    <w:rsid w:val="00E2411E"/>
    <w:rsid w:val="00E268F5"/>
    <w:rsid w:val="00E44FB1"/>
    <w:rsid w:val="00E4695B"/>
    <w:rsid w:val="00E46AFA"/>
    <w:rsid w:val="00E47192"/>
    <w:rsid w:val="00E54995"/>
    <w:rsid w:val="00E57578"/>
    <w:rsid w:val="00E80DF1"/>
    <w:rsid w:val="00E92731"/>
    <w:rsid w:val="00E93D56"/>
    <w:rsid w:val="00EA15DC"/>
    <w:rsid w:val="00EB50C2"/>
    <w:rsid w:val="00EB566C"/>
    <w:rsid w:val="00EF1A19"/>
    <w:rsid w:val="00EF3032"/>
    <w:rsid w:val="00F038E1"/>
    <w:rsid w:val="00F25321"/>
    <w:rsid w:val="00F733CE"/>
    <w:rsid w:val="00F77035"/>
    <w:rsid w:val="00F84061"/>
    <w:rsid w:val="00F96CCD"/>
    <w:rsid w:val="00FA2450"/>
    <w:rsid w:val="00FA544D"/>
    <w:rsid w:val="00FB270B"/>
    <w:rsid w:val="00FB3087"/>
    <w:rsid w:val="00FD4C17"/>
    <w:rsid w:val="00FE040B"/>
    <w:rsid w:val="00FE2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1425A"/>
  <w15:chartTrackingRefBased/>
  <w15:docId w15:val="{3CD990A6-6BEC-4ACC-A9C1-ED2C7A20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2E38D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8320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9D34B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A2156"/>
    <w:pPr>
      <w:ind w:left="720"/>
      <w:contextualSpacing/>
    </w:pPr>
  </w:style>
  <w:style w:type="paragraph" w:customStyle="1" w:styleId="ds-markdown-paragraph">
    <w:name w:val="ds-markdown-paragraph"/>
    <w:basedOn w:val="a"/>
    <w:rsid w:val="00887A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7A03"/>
    <w:rPr>
      <w:b/>
      <w:bCs/>
    </w:rPr>
  </w:style>
  <w:style w:type="character" w:styleId="a5">
    <w:name w:val="Hyperlink"/>
    <w:basedOn w:val="a0"/>
    <w:uiPriority w:val="99"/>
    <w:unhideWhenUsed/>
    <w:rsid w:val="00887A03"/>
    <w:rPr>
      <w:color w:val="0000FF"/>
      <w:u w:val="single"/>
    </w:rPr>
  </w:style>
  <w:style w:type="character" w:styleId="a6">
    <w:name w:val="Emphasis"/>
    <w:basedOn w:val="a0"/>
    <w:uiPriority w:val="20"/>
    <w:qFormat/>
    <w:rsid w:val="00887A03"/>
    <w:rPr>
      <w:i/>
      <w:iCs/>
    </w:rPr>
  </w:style>
  <w:style w:type="table" w:styleId="a7">
    <w:name w:val="Table Grid"/>
    <w:basedOn w:val="a1"/>
    <w:uiPriority w:val="39"/>
    <w:rsid w:val="003E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a"/>
    <w:rsid w:val="009C5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286pc">
    <w:name w:val="t286pc"/>
    <w:basedOn w:val="a0"/>
    <w:rsid w:val="009C5CF1"/>
  </w:style>
  <w:style w:type="character" w:styleId="HTML">
    <w:name w:val="HTML Code"/>
    <w:basedOn w:val="a0"/>
    <w:uiPriority w:val="99"/>
    <w:semiHidden/>
    <w:unhideWhenUsed/>
    <w:rsid w:val="009C5CF1"/>
    <w:rPr>
      <w:rFonts w:ascii="Courier New" w:eastAsia="Times New Roman" w:hAnsi="Courier New" w:cs="Courier New"/>
      <w:sz w:val="20"/>
      <w:szCs w:val="20"/>
    </w:rPr>
  </w:style>
  <w:style w:type="character" w:styleId="a8">
    <w:name w:val="FollowedHyperlink"/>
    <w:basedOn w:val="a0"/>
    <w:uiPriority w:val="99"/>
    <w:semiHidden/>
    <w:unhideWhenUsed/>
    <w:rsid w:val="00693F06"/>
    <w:rPr>
      <w:color w:val="954F72" w:themeColor="followedHyperlink"/>
      <w:u w:val="single"/>
    </w:rPr>
  </w:style>
  <w:style w:type="paragraph" w:customStyle="1" w:styleId="s1">
    <w:name w:val="s_1"/>
    <w:basedOn w:val="a"/>
    <w:rsid w:val="00693F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693F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693F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693F06"/>
  </w:style>
  <w:style w:type="paragraph" w:customStyle="1" w:styleId="empty">
    <w:name w:val="empty"/>
    <w:basedOn w:val="a"/>
    <w:rsid w:val="00693F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693F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_9"/>
    <w:basedOn w:val="a0"/>
    <w:rsid w:val="00693F06"/>
  </w:style>
  <w:style w:type="paragraph" w:styleId="a9">
    <w:name w:val="Normal (Web)"/>
    <w:basedOn w:val="a"/>
    <w:uiPriority w:val="99"/>
    <w:unhideWhenUsed/>
    <w:rsid w:val="000F6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2E38DC"/>
    <w:rPr>
      <w:rFonts w:ascii="Times New Roman" w:eastAsia="Times New Roman" w:hAnsi="Times New Roman" w:cs="Times New Roman"/>
      <w:b/>
      <w:bCs/>
      <w:sz w:val="36"/>
      <w:szCs w:val="36"/>
      <w:lang w:eastAsia="ru-RU"/>
    </w:rPr>
  </w:style>
  <w:style w:type="paragraph" w:styleId="aa">
    <w:name w:val="header"/>
    <w:basedOn w:val="a"/>
    <w:link w:val="ab"/>
    <w:uiPriority w:val="99"/>
    <w:unhideWhenUsed/>
    <w:rsid w:val="002E38D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E38DC"/>
  </w:style>
  <w:style w:type="paragraph" w:styleId="ac">
    <w:name w:val="footer"/>
    <w:basedOn w:val="a"/>
    <w:link w:val="ad"/>
    <w:uiPriority w:val="99"/>
    <w:unhideWhenUsed/>
    <w:rsid w:val="002E38D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38DC"/>
  </w:style>
  <w:style w:type="character" w:customStyle="1" w:styleId="normaltextrun">
    <w:name w:val="normaltextrun"/>
    <w:basedOn w:val="a0"/>
    <w:rsid w:val="0054710E"/>
  </w:style>
  <w:style w:type="character" w:customStyle="1" w:styleId="eop">
    <w:name w:val="eop"/>
    <w:basedOn w:val="a0"/>
    <w:rsid w:val="0054710E"/>
  </w:style>
  <w:style w:type="paragraph" w:styleId="ae">
    <w:name w:val="footnote text"/>
    <w:basedOn w:val="a"/>
    <w:link w:val="af"/>
    <w:uiPriority w:val="99"/>
    <w:semiHidden/>
    <w:unhideWhenUsed/>
    <w:rsid w:val="001B061B"/>
    <w:pPr>
      <w:spacing w:after="0" w:line="240" w:lineRule="auto"/>
    </w:pPr>
    <w:rPr>
      <w:sz w:val="20"/>
      <w:szCs w:val="20"/>
    </w:rPr>
  </w:style>
  <w:style w:type="character" w:customStyle="1" w:styleId="af">
    <w:name w:val="Текст сноски Знак"/>
    <w:basedOn w:val="a0"/>
    <w:link w:val="ae"/>
    <w:uiPriority w:val="99"/>
    <w:semiHidden/>
    <w:rsid w:val="001B061B"/>
    <w:rPr>
      <w:sz w:val="20"/>
      <w:szCs w:val="20"/>
    </w:rPr>
  </w:style>
  <w:style w:type="character" w:styleId="af0">
    <w:name w:val="footnote reference"/>
    <w:basedOn w:val="a0"/>
    <w:uiPriority w:val="99"/>
    <w:semiHidden/>
    <w:unhideWhenUsed/>
    <w:rsid w:val="001B061B"/>
    <w:rPr>
      <w:vertAlign w:val="superscript"/>
    </w:rPr>
  </w:style>
  <w:style w:type="character" w:customStyle="1" w:styleId="40">
    <w:name w:val="Заголовок 4 Знак"/>
    <w:basedOn w:val="a0"/>
    <w:link w:val="4"/>
    <w:uiPriority w:val="9"/>
    <w:semiHidden/>
    <w:rsid w:val="009D34BA"/>
    <w:rPr>
      <w:rFonts w:asciiTheme="majorHAnsi" w:eastAsiaTheme="majorEastAsia" w:hAnsiTheme="majorHAnsi" w:cstheme="majorBidi"/>
      <w:i/>
      <w:iCs/>
      <w:color w:val="2F5496" w:themeColor="accent1" w:themeShade="BF"/>
    </w:rPr>
  </w:style>
  <w:style w:type="character" w:customStyle="1" w:styleId="30">
    <w:name w:val="Заголовок 3 Знак"/>
    <w:basedOn w:val="a0"/>
    <w:link w:val="3"/>
    <w:uiPriority w:val="9"/>
    <w:semiHidden/>
    <w:rsid w:val="00832095"/>
    <w:rPr>
      <w:rFonts w:asciiTheme="majorHAnsi" w:eastAsiaTheme="majorEastAsia" w:hAnsiTheme="majorHAnsi" w:cstheme="majorBidi"/>
      <w:color w:val="1F3763" w:themeColor="accent1" w:themeShade="7F"/>
      <w:sz w:val="24"/>
      <w:szCs w:val="24"/>
    </w:rPr>
  </w:style>
  <w:style w:type="paragraph" w:styleId="af1">
    <w:name w:val="Balloon Text"/>
    <w:basedOn w:val="a"/>
    <w:link w:val="af2"/>
    <w:uiPriority w:val="99"/>
    <w:semiHidden/>
    <w:unhideWhenUsed/>
    <w:rsid w:val="003340A7"/>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3340A7"/>
    <w:rPr>
      <w:rFonts w:ascii="Segoe UI" w:hAnsi="Segoe UI" w:cs="Segoe UI"/>
      <w:sz w:val="18"/>
      <w:szCs w:val="18"/>
    </w:rPr>
  </w:style>
  <w:style w:type="character" w:styleId="af3">
    <w:name w:val="Unresolved Mention"/>
    <w:basedOn w:val="a0"/>
    <w:uiPriority w:val="99"/>
    <w:semiHidden/>
    <w:unhideWhenUsed/>
    <w:rsid w:val="00C36B38"/>
    <w:rPr>
      <w:color w:val="605E5C"/>
      <w:shd w:val="clear" w:color="auto" w:fill="E1DFDD"/>
    </w:rPr>
  </w:style>
  <w:style w:type="paragraph" w:styleId="21">
    <w:name w:val="toc 2"/>
    <w:basedOn w:val="a"/>
    <w:next w:val="a"/>
    <w:autoRedefine/>
    <w:uiPriority w:val="39"/>
    <w:unhideWhenUsed/>
    <w:rsid w:val="00313770"/>
    <w:pPr>
      <w:spacing w:after="100"/>
      <w:ind w:left="220"/>
    </w:pPr>
  </w:style>
  <w:style w:type="paragraph" w:customStyle="1" w:styleId="paragraph">
    <w:name w:val="paragraph"/>
    <w:basedOn w:val="a"/>
    <w:rsid w:val="004B2D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char">
    <w:name w:val="tabchar"/>
    <w:basedOn w:val="a0"/>
    <w:rsid w:val="009B3771"/>
  </w:style>
  <w:style w:type="paragraph" w:styleId="af4">
    <w:name w:val="Title"/>
    <w:link w:val="af5"/>
    <w:uiPriority w:val="10"/>
    <w:qFormat/>
    <w:rsid w:val="00985C84"/>
    <w:pPr>
      <w:spacing w:after="0" w:line="240" w:lineRule="auto"/>
    </w:pPr>
    <w:rPr>
      <w:rFonts w:ascii="Times New Roman" w:eastAsia="Times New Roman" w:hAnsi="Times New Roman" w:cs="Times New Roman"/>
      <w:sz w:val="56"/>
      <w:szCs w:val="56"/>
      <w:lang w:eastAsia="ru-RU"/>
    </w:rPr>
  </w:style>
  <w:style w:type="character" w:customStyle="1" w:styleId="af5">
    <w:name w:val="Заголовок Знак"/>
    <w:basedOn w:val="a0"/>
    <w:link w:val="af4"/>
    <w:uiPriority w:val="10"/>
    <w:rsid w:val="00985C84"/>
    <w:rPr>
      <w:rFonts w:ascii="Times New Roman" w:eastAsia="Times New Roman" w:hAnsi="Times New Roman" w:cs="Times New Roman"/>
      <w:sz w:val="56"/>
      <w:szCs w:val="56"/>
      <w:lang w:eastAsia="ru-RU"/>
    </w:rPr>
  </w:style>
  <w:style w:type="paragraph" w:customStyle="1" w:styleId="Default">
    <w:name w:val="Default"/>
    <w:rsid w:val="000E563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0202">
      <w:bodyDiv w:val="1"/>
      <w:marLeft w:val="0"/>
      <w:marRight w:val="0"/>
      <w:marTop w:val="0"/>
      <w:marBottom w:val="0"/>
      <w:divBdr>
        <w:top w:val="none" w:sz="0" w:space="0" w:color="auto"/>
        <w:left w:val="none" w:sz="0" w:space="0" w:color="auto"/>
        <w:bottom w:val="none" w:sz="0" w:space="0" w:color="auto"/>
        <w:right w:val="none" w:sz="0" w:space="0" w:color="auto"/>
      </w:divBdr>
      <w:divsChild>
        <w:div w:id="1019232025">
          <w:marLeft w:val="0"/>
          <w:marRight w:val="0"/>
          <w:marTop w:val="180"/>
          <w:marBottom w:val="240"/>
          <w:divBdr>
            <w:top w:val="none" w:sz="0" w:space="0" w:color="auto"/>
            <w:left w:val="none" w:sz="0" w:space="0" w:color="auto"/>
            <w:bottom w:val="none" w:sz="0" w:space="0" w:color="auto"/>
            <w:right w:val="none" w:sz="0" w:space="0" w:color="auto"/>
          </w:divBdr>
        </w:div>
        <w:div w:id="1140614466">
          <w:marLeft w:val="0"/>
          <w:marRight w:val="0"/>
          <w:marTop w:val="180"/>
          <w:marBottom w:val="240"/>
          <w:divBdr>
            <w:top w:val="none" w:sz="0" w:space="0" w:color="auto"/>
            <w:left w:val="none" w:sz="0" w:space="0" w:color="auto"/>
            <w:bottom w:val="none" w:sz="0" w:space="0" w:color="auto"/>
            <w:right w:val="none" w:sz="0" w:space="0" w:color="auto"/>
          </w:divBdr>
        </w:div>
        <w:div w:id="933049888">
          <w:marLeft w:val="0"/>
          <w:marRight w:val="0"/>
          <w:marTop w:val="360"/>
          <w:marBottom w:val="180"/>
          <w:divBdr>
            <w:top w:val="none" w:sz="0" w:space="0" w:color="auto"/>
            <w:left w:val="none" w:sz="0" w:space="0" w:color="auto"/>
            <w:bottom w:val="none" w:sz="0" w:space="0" w:color="auto"/>
            <w:right w:val="none" w:sz="0" w:space="0" w:color="auto"/>
          </w:divBdr>
        </w:div>
        <w:div w:id="1890258188">
          <w:marLeft w:val="0"/>
          <w:marRight w:val="0"/>
          <w:marTop w:val="180"/>
          <w:marBottom w:val="240"/>
          <w:divBdr>
            <w:top w:val="none" w:sz="0" w:space="0" w:color="auto"/>
            <w:left w:val="none" w:sz="0" w:space="0" w:color="auto"/>
            <w:bottom w:val="none" w:sz="0" w:space="0" w:color="auto"/>
            <w:right w:val="none" w:sz="0" w:space="0" w:color="auto"/>
          </w:divBdr>
        </w:div>
        <w:div w:id="68699821">
          <w:marLeft w:val="0"/>
          <w:marRight w:val="0"/>
          <w:marTop w:val="180"/>
          <w:marBottom w:val="240"/>
          <w:divBdr>
            <w:top w:val="none" w:sz="0" w:space="0" w:color="auto"/>
            <w:left w:val="none" w:sz="0" w:space="0" w:color="auto"/>
            <w:bottom w:val="none" w:sz="0" w:space="0" w:color="auto"/>
            <w:right w:val="none" w:sz="0" w:space="0" w:color="auto"/>
          </w:divBdr>
        </w:div>
      </w:divsChild>
    </w:div>
    <w:div w:id="30039197">
      <w:bodyDiv w:val="1"/>
      <w:marLeft w:val="0"/>
      <w:marRight w:val="0"/>
      <w:marTop w:val="0"/>
      <w:marBottom w:val="0"/>
      <w:divBdr>
        <w:top w:val="none" w:sz="0" w:space="0" w:color="auto"/>
        <w:left w:val="none" w:sz="0" w:space="0" w:color="auto"/>
        <w:bottom w:val="none" w:sz="0" w:space="0" w:color="auto"/>
        <w:right w:val="none" w:sz="0" w:space="0" w:color="auto"/>
      </w:divBdr>
    </w:div>
    <w:div w:id="60637403">
      <w:bodyDiv w:val="1"/>
      <w:marLeft w:val="0"/>
      <w:marRight w:val="0"/>
      <w:marTop w:val="0"/>
      <w:marBottom w:val="0"/>
      <w:divBdr>
        <w:top w:val="none" w:sz="0" w:space="0" w:color="auto"/>
        <w:left w:val="none" w:sz="0" w:space="0" w:color="auto"/>
        <w:bottom w:val="none" w:sz="0" w:space="0" w:color="auto"/>
        <w:right w:val="none" w:sz="0" w:space="0" w:color="auto"/>
      </w:divBdr>
      <w:divsChild>
        <w:div w:id="1767069285">
          <w:marLeft w:val="0"/>
          <w:marRight w:val="0"/>
          <w:marTop w:val="0"/>
          <w:marBottom w:val="0"/>
          <w:divBdr>
            <w:top w:val="none" w:sz="0" w:space="0" w:color="auto"/>
            <w:left w:val="none" w:sz="0" w:space="0" w:color="auto"/>
            <w:bottom w:val="none" w:sz="0" w:space="0" w:color="auto"/>
            <w:right w:val="none" w:sz="0" w:space="0" w:color="auto"/>
          </w:divBdr>
          <w:divsChild>
            <w:div w:id="1421635297">
              <w:marLeft w:val="0"/>
              <w:marRight w:val="0"/>
              <w:marTop w:val="0"/>
              <w:marBottom w:val="0"/>
              <w:divBdr>
                <w:top w:val="none" w:sz="0" w:space="0" w:color="auto"/>
                <w:left w:val="none" w:sz="0" w:space="0" w:color="auto"/>
                <w:bottom w:val="none" w:sz="0" w:space="0" w:color="auto"/>
                <w:right w:val="none" w:sz="0" w:space="0" w:color="auto"/>
              </w:divBdr>
              <w:divsChild>
                <w:div w:id="1774662528">
                  <w:marLeft w:val="0"/>
                  <w:marRight w:val="0"/>
                  <w:marTop w:val="0"/>
                  <w:marBottom w:val="0"/>
                  <w:divBdr>
                    <w:top w:val="none" w:sz="0" w:space="0" w:color="auto"/>
                    <w:left w:val="none" w:sz="0" w:space="0" w:color="auto"/>
                    <w:bottom w:val="none" w:sz="0" w:space="0" w:color="auto"/>
                    <w:right w:val="none" w:sz="0" w:space="0" w:color="auto"/>
                  </w:divBdr>
                  <w:divsChild>
                    <w:div w:id="905916936">
                      <w:marLeft w:val="0"/>
                      <w:marRight w:val="0"/>
                      <w:marTop w:val="0"/>
                      <w:marBottom w:val="0"/>
                      <w:divBdr>
                        <w:top w:val="none" w:sz="0" w:space="0" w:color="auto"/>
                        <w:left w:val="none" w:sz="0" w:space="0" w:color="auto"/>
                        <w:bottom w:val="none" w:sz="0" w:space="0" w:color="auto"/>
                        <w:right w:val="none" w:sz="0" w:space="0" w:color="auto"/>
                      </w:divBdr>
                      <w:divsChild>
                        <w:div w:id="395013916">
                          <w:marLeft w:val="0"/>
                          <w:marRight w:val="0"/>
                          <w:marTop w:val="0"/>
                          <w:marBottom w:val="0"/>
                          <w:divBdr>
                            <w:top w:val="none" w:sz="0" w:space="0" w:color="auto"/>
                            <w:left w:val="none" w:sz="0" w:space="0" w:color="auto"/>
                            <w:bottom w:val="none" w:sz="0" w:space="0" w:color="auto"/>
                            <w:right w:val="none" w:sz="0" w:space="0" w:color="auto"/>
                          </w:divBdr>
                          <w:divsChild>
                            <w:div w:id="90396599">
                              <w:marLeft w:val="0"/>
                              <w:marRight w:val="0"/>
                              <w:marTop w:val="0"/>
                              <w:marBottom w:val="0"/>
                              <w:divBdr>
                                <w:top w:val="none" w:sz="0" w:space="0" w:color="auto"/>
                                <w:left w:val="none" w:sz="0" w:space="0" w:color="auto"/>
                                <w:bottom w:val="none" w:sz="0" w:space="0" w:color="auto"/>
                                <w:right w:val="none" w:sz="0" w:space="0" w:color="auto"/>
                              </w:divBdr>
                              <w:divsChild>
                                <w:div w:id="101650140">
                                  <w:marLeft w:val="660"/>
                                  <w:marRight w:val="660"/>
                                  <w:marTop w:val="0"/>
                                  <w:marBottom w:val="0"/>
                                  <w:divBdr>
                                    <w:top w:val="none" w:sz="0" w:space="0" w:color="auto"/>
                                    <w:left w:val="none" w:sz="0" w:space="0" w:color="auto"/>
                                    <w:bottom w:val="none" w:sz="0" w:space="0" w:color="auto"/>
                                    <w:right w:val="none" w:sz="0" w:space="0" w:color="auto"/>
                                  </w:divBdr>
                                  <w:divsChild>
                                    <w:div w:id="1936591733">
                                      <w:marLeft w:val="0"/>
                                      <w:marRight w:val="0"/>
                                      <w:marTop w:val="0"/>
                                      <w:marBottom w:val="0"/>
                                      <w:divBdr>
                                        <w:top w:val="none" w:sz="0" w:space="0" w:color="auto"/>
                                        <w:left w:val="none" w:sz="0" w:space="0" w:color="auto"/>
                                        <w:bottom w:val="none" w:sz="0" w:space="0" w:color="auto"/>
                                        <w:right w:val="none" w:sz="0" w:space="0" w:color="auto"/>
                                      </w:divBdr>
                                      <w:divsChild>
                                        <w:div w:id="906502696">
                                          <w:marLeft w:val="0"/>
                                          <w:marRight w:val="0"/>
                                          <w:marTop w:val="0"/>
                                          <w:marBottom w:val="0"/>
                                          <w:divBdr>
                                            <w:top w:val="none" w:sz="0" w:space="0" w:color="auto"/>
                                            <w:left w:val="none" w:sz="0" w:space="0" w:color="auto"/>
                                            <w:bottom w:val="none" w:sz="0" w:space="0" w:color="auto"/>
                                            <w:right w:val="none" w:sz="0" w:space="0" w:color="auto"/>
                                          </w:divBdr>
                                          <w:divsChild>
                                            <w:div w:id="1720324632">
                                              <w:marLeft w:val="0"/>
                                              <w:marRight w:val="0"/>
                                              <w:marTop w:val="0"/>
                                              <w:marBottom w:val="0"/>
                                              <w:divBdr>
                                                <w:top w:val="none" w:sz="0" w:space="0" w:color="auto"/>
                                                <w:left w:val="none" w:sz="0" w:space="0" w:color="auto"/>
                                                <w:bottom w:val="none" w:sz="0" w:space="0" w:color="auto"/>
                                                <w:right w:val="none" w:sz="0" w:space="0" w:color="auto"/>
                                              </w:divBdr>
                                              <w:divsChild>
                                                <w:div w:id="126167572">
                                                  <w:marLeft w:val="0"/>
                                                  <w:marRight w:val="0"/>
                                                  <w:marTop w:val="0"/>
                                                  <w:marBottom w:val="0"/>
                                                  <w:divBdr>
                                                    <w:top w:val="none" w:sz="0" w:space="0" w:color="auto"/>
                                                    <w:left w:val="none" w:sz="0" w:space="0" w:color="auto"/>
                                                    <w:bottom w:val="none" w:sz="0" w:space="0" w:color="auto"/>
                                                    <w:right w:val="none" w:sz="0" w:space="0" w:color="auto"/>
                                                  </w:divBdr>
                                                  <w:divsChild>
                                                    <w:div w:id="335696795">
                                                      <w:marLeft w:val="0"/>
                                                      <w:marRight w:val="0"/>
                                                      <w:marTop w:val="0"/>
                                                      <w:marBottom w:val="0"/>
                                                      <w:divBdr>
                                                        <w:top w:val="none" w:sz="0" w:space="0" w:color="auto"/>
                                                        <w:left w:val="none" w:sz="0" w:space="0" w:color="auto"/>
                                                        <w:bottom w:val="none" w:sz="0" w:space="0" w:color="auto"/>
                                                        <w:right w:val="none" w:sz="0" w:space="0" w:color="auto"/>
                                                      </w:divBdr>
                                                    </w:div>
                                                    <w:div w:id="1604874811">
                                                      <w:marLeft w:val="0"/>
                                                      <w:marRight w:val="0"/>
                                                      <w:marTop w:val="0"/>
                                                      <w:marBottom w:val="0"/>
                                                      <w:divBdr>
                                                        <w:top w:val="none" w:sz="0" w:space="0" w:color="auto"/>
                                                        <w:left w:val="none" w:sz="0" w:space="0" w:color="auto"/>
                                                        <w:bottom w:val="none" w:sz="0" w:space="0" w:color="auto"/>
                                                        <w:right w:val="none" w:sz="0" w:space="0" w:color="auto"/>
                                                      </w:divBdr>
                                                    </w:div>
                                                    <w:div w:id="1812477098">
                                                      <w:blockQuote w:val="1"/>
                                                      <w:marLeft w:val="0"/>
                                                      <w:marRight w:val="0"/>
                                                      <w:marTop w:val="240"/>
                                                      <w:marBottom w:val="0"/>
                                                      <w:divBdr>
                                                        <w:top w:val="none" w:sz="0" w:space="0" w:color="auto"/>
                                                        <w:left w:val="single" w:sz="12" w:space="11" w:color="81858C"/>
                                                        <w:bottom w:val="none" w:sz="0" w:space="0" w:color="auto"/>
                                                        <w:right w:val="none" w:sz="0" w:space="0" w:color="auto"/>
                                                      </w:divBdr>
                                                    </w:div>
                                                  </w:divsChild>
                                                </w:div>
                                              </w:divsChild>
                                            </w:div>
                                          </w:divsChild>
                                        </w:div>
                                      </w:divsChild>
                                    </w:div>
                                  </w:divsChild>
                                </w:div>
                                <w:div w:id="16084546">
                                  <w:marLeft w:val="480"/>
                                  <w:marRight w:val="480"/>
                                  <w:marTop w:val="100"/>
                                  <w:marBottom w:val="0"/>
                                  <w:divBdr>
                                    <w:top w:val="none" w:sz="0" w:space="0" w:color="auto"/>
                                    <w:left w:val="none" w:sz="0" w:space="0" w:color="auto"/>
                                    <w:bottom w:val="none" w:sz="0" w:space="0" w:color="auto"/>
                                    <w:right w:val="none" w:sz="0" w:space="0" w:color="auto"/>
                                  </w:divBdr>
                                  <w:divsChild>
                                    <w:div w:id="386682372">
                                      <w:marLeft w:val="0"/>
                                      <w:marRight w:val="0"/>
                                      <w:marTop w:val="0"/>
                                      <w:marBottom w:val="0"/>
                                      <w:divBdr>
                                        <w:top w:val="none" w:sz="0" w:space="0" w:color="auto"/>
                                        <w:left w:val="none" w:sz="0" w:space="0" w:color="auto"/>
                                        <w:bottom w:val="none" w:sz="0" w:space="0" w:color="auto"/>
                                        <w:right w:val="none" w:sz="0" w:space="0" w:color="auto"/>
                                      </w:divBdr>
                                      <w:divsChild>
                                        <w:div w:id="1119179018">
                                          <w:marLeft w:val="0"/>
                                          <w:marRight w:val="0"/>
                                          <w:marTop w:val="0"/>
                                          <w:marBottom w:val="0"/>
                                          <w:divBdr>
                                            <w:top w:val="single" w:sz="4" w:space="0" w:color="auto"/>
                                            <w:left w:val="single" w:sz="4" w:space="0" w:color="auto"/>
                                            <w:bottom w:val="single" w:sz="4" w:space="0" w:color="auto"/>
                                            <w:right w:val="single" w:sz="4" w:space="0" w:color="auto"/>
                                          </w:divBdr>
                                          <w:divsChild>
                                            <w:div w:id="761146936">
                                              <w:marLeft w:val="0"/>
                                              <w:marRight w:val="0"/>
                                              <w:marTop w:val="60"/>
                                              <w:marBottom w:val="0"/>
                                              <w:divBdr>
                                                <w:top w:val="none" w:sz="0" w:space="0" w:color="auto"/>
                                                <w:left w:val="none" w:sz="0" w:space="0" w:color="auto"/>
                                                <w:bottom w:val="none" w:sz="0" w:space="0" w:color="auto"/>
                                                <w:right w:val="none" w:sz="0" w:space="0" w:color="auto"/>
                                              </w:divBdr>
                                              <w:divsChild>
                                                <w:div w:id="34158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791147">
      <w:bodyDiv w:val="1"/>
      <w:marLeft w:val="0"/>
      <w:marRight w:val="0"/>
      <w:marTop w:val="0"/>
      <w:marBottom w:val="0"/>
      <w:divBdr>
        <w:top w:val="none" w:sz="0" w:space="0" w:color="auto"/>
        <w:left w:val="none" w:sz="0" w:space="0" w:color="auto"/>
        <w:bottom w:val="none" w:sz="0" w:space="0" w:color="auto"/>
        <w:right w:val="none" w:sz="0" w:space="0" w:color="auto"/>
      </w:divBdr>
      <w:divsChild>
        <w:div w:id="1225721133">
          <w:marLeft w:val="0"/>
          <w:marRight w:val="0"/>
          <w:marTop w:val="0"/>
          <w:marBottom w:val="0"/>
          <w:divBdr>
            <w:top w:val="none" w:sz="0" w:space="0" w:color="auto"/>
            <w:left w:val="none" w:sz="0" w:space="0" w:color="auto"/>
            <w:bottom w:val="none" w:sz="0" w:space="0" w:color="auto"/>
            <w:right w:val="none" w:sz="0" w:space="0" w:color="auto"/>
          </w:divBdr>
        </w:div>
      </w:divsChild>
    </w:div>
    <w:div w:id="96566930">
      <w:bodyDiv w:val="1"/>
      <w:marLeft w:val="0"/>
      <w:marRight w:val="0"/>
      <w:marTop w:val="0"/>
      <w:marBottom w:val="0"/>
      <w:divBdr>
        <w:top w:val="none" w:sz="0" w:space="0" w:color="auto"/>
        <w:left w:val="none" w:sz="0" w:space="0" w:color="auto"/>
        <w:bottom w:val="none" w:sz="0" w:space="0" w:color="auto"/>
        <w:right w:val="none" w:sz="0" w:space="0" w:color="auto"/>
      </w:divBdr>
      <w:divsChild>
        <w:div w:id="173231323">
          <w:marLeft w:val="0"/>
          <w:marRight w:val="0"/>
          <w:marTop w:val="0"/>
          <w:marBottom w:val="0"/>
          <w:divBdr>
            <w:top w:val="none" w:sz="0" w:space="0" w:color="auto"/>
            <w:left w:val="none" w:sz="0" w:space="0" w:color="auto"/>
            <w:bottom w:val="none" w:sz="0" w:space="0" w:color="auto"/>
            <w:right w:val="none" w:sz="0" w:space="0" w:color="auto"/>
          </w:divBdr>
        </w:div>
      </w:divsChild>
    </w:div>
    <w:div w:id="151409815">
      <w:bodyDiv w:val="1"/>
      <w:marLeft w:val="0"/>
      <w:marRight w:val="0"/>
      <w:marTop w:val="0"/>
      <w:marBottom w:val="0"/>
      <w:divBdr>
        <w:top w:val="none" w:sz="0" w:space="0" w:color="auto"/>
        <w:left w:val="none" w:sz="0" w:space="0" w:color="auto"/>
        <w:bottom w:val="none" w:sz="0" w:space="0" w:color="auto"/>
        <w:right w:val="none" w:sz="0" w:space="0" w:color="auto"/>
      </w:divBdr>
      <w:divsChild>
        <w:div w:id="554925599">
          <w:marLeft w:val="0"/>
          <w:marRight w:val="0"/>
          <w:marTop w:val="0"/>
          <w:marBottom w:val="0"/>
          <w:divBdr>
            <w:top w:val="none" w:sz="0" w:space="0" w:color="auto"/>
            <w:left w:val="none" w:sz="0" w:space="0" w:color="auto"/>
            <w:bottom w:val="none" w:sz="0" w:space="0" w:color="auto"/>
            <w:right w:val="none" w:sz="0" w:space="0" w:color="auto"/>
          </w:divBdr>
        </w:div>
        <w:div w:id="680622635">
          <w:marLeft w:val="0"/>
          <w:marRight w:val="0"/>
          <w:marTop w:val="0"/>
          <w:marBottom w:val="0"/>
          <w:divBdr>
            <w:top w:val="none" w:sz="0" w:space="0" w:color="auto"/>
            <w:left w:val="none" w:sz="0" w:space="0" w:color="auto"/>
            <w:bottom w:val="none" w:sz="0" w:space="0" w:color="auto"/>
            <w:right w:val="none" w:sz="0" w:space="0" w:color="auto"/>
          </w:divBdr>
        </w:div>
        <w:div w:id="1934506667">
          <w:marLeft w:val="0"/>
          <w:marRight w:val="0"/>
          <w:marTop w:val="0"/>
          <w:marBottom w:val="0"/>
          <w:divBdr>
            <w:top w:val="none" w:sz="0" w:space="0" w:color="auto"/>
            <w:left w:val="none" w:sz="0" w:space="0" w:color="auto"/>
            <w:bottom w:val="none" w:sz="0" w:space="0" w:color="auto"/>
            <w:right w:val="none" w:sz="0" w:space="0" w:color="auto"/>
          </w:divBdr>
        </w:div>
        <w:div w:id="1037895417">
          <w:marLeft w:val="0"/>
          <w:marRight w:val="0"/>
          <w:marTop w:val="0"/>
          <w:marBottom w:val="0"/>
          <w:divBdr>
            <w:top w:val="none" w:sz="0" w:space="0" w:color="auto"/>
            <w:left w:val="none" w:sz="0" w:space="0" w:color="auto"/>
            <w:bottom w:val="none" w:sz="0" w:space="0" w:color="auto"/>
            <w:right w:val="none" w:sz="0" w:space="0" w:color="auto"/>
          </w:divBdr>
        </w:div>
        <w:div w:id="54622385">
          <w:marLeft w:val="0"/>
          <w:marRight w:val="0"/>
          <w:marTop w:val="0"/>
          <w:marBottom w:val="0"/>
          <w:divBdr>
            <w:top w:val="none" w:sz="0" w:space="0" w:color="auto"/>
            <w:left w:val="none" w:sz="0" w:space="0" w:color="auto"/>
            <w:bottom w:val="none" w:sz="0" w:space="0" w:color="auto"/>
            <w:right w:val="none" w:sz="0" w:space="0" w:color="auto"/>
          </w:divBdr>
        </w:div>
        <w:div w:id="509294102">
          <w:marLeft w:val="0"/>
          <w:marRight w:val="0"/>
          <w:marTop w:val="0"/>
          <w:marBottom w:val="0"/>
          <w:divBdr>
            <w:top w:val="none" w:sz="0" w:space="0" w:color="auto"/>
            <w:left w:val="none" w:sz="0" w:space="0" w:color="auto"/>
            <w:bottom w:val="none" w:sz="0" w:space="0" w:color="auto"/>
            <w:right w:val="none" w:sz="0" w:space="0" w:color="auto"/>
          </w:divBdr>
        </w:div>
        <w:div w:id="1902709053">
          <w:marLeft w:val="0"/>
          <w:marRight w:val="0"/>
          <w:marTop w:val="0"/>
          <w:marBottom w:val="0"/>
          <w:divBdr>
            <w:top w:val="none" w:sz="0" w:space="0" w:color="auto"/>
            <w:left w:val="none" w:sz="0" w:space="0" w:color="auto"/>
            <w:bottom w:val="none" w:sz="0" w:space="0" w:color="auto"/>
            <w:right w:val="none" w:sz="0" w:space="0" w:color="auto"/>
          </w:divBdr>
        </w:div>
        <w:div w:id="462768926">
          <w:marLeft w:val="0"/>
          <w:marRight w:val="0"/>
          <w:marTop w:val="0"/>
          <w:marBottom w:val="0"/>
          <w:divBdr>
            <w:top w:val="none" w:sz="0" w:space="0" w:color="auto"/>
            <w:left w:val="none" w:sz="0" w:space="0" w:color="auto"/>
            <w:bottom w:val="none" w:sz="0" w:space="0" w:color="auto"/>
            <w:right w:val="none" w:sz="0" w:space="0" w:color="auto"/>
          </w:divBdr>
        </w:div>
        <w:div w:id="1309433460">
          <w:marLeft w:val="0"/>
          <w:marRight w:val="0"/>
          <w:marTop w:val="0"/>
          <w:marBottom w:val="0"/>
          <w:divBdr>
            <w:top w:val="none" w:sz="0" w:space="0" w:color="auto"/>
            <w:left w:val="none" w:sz="0" w:space="0" w:color="auto"/>
            <w:bottom w:val="none" w:sz="0" w:space="0" w:color="auto"/>
            <w:right w:val="none" w:sz="0" w:space="0" w:color="auto"/>
          </w:divBdr>
        </w:div>
        <w:div w:id="1084109600">
          <w:marLeft w:val="0"/>
          <w:marRight w:val="0"/>
          <w:marTop w:val="0"/>
          <w:marBottom w:val="0"/>
          <w:divBdr>
            <w:top w:val="none" w:sz="0" w:space="0" w:color="auto"/>
            <w:left w:val="none" w:sz="0" w:space="0" w:color="auto"/>
            <w:bottom w:val="none" w:sz="0" w:space="0" w:color="auto"/>
            <w:right w:val="none" w:sz="0" w:space="0" w:color="auto"/>
          </w:divBdr>
        </w:div>
        <w:div w:id="22555782">
          <w:marLeft w:val="0"/>
          <w:marRight w:val="0"/>
          <w:marTop w:val="0"/>
          <w:marBottom w:val="0"/>
          <w:divBdr>
            <w:top w:val="none" w:sz="0" w:space="0" w:color="auto"/>
            <w:left w:val="none" w:sz="0" w:space="0" w:color="auto"/>
            <w:bottom w:val="none" w:sz="0" w:space="0" w:color="auto"/>
            <w:right w:val="none" w:sz="0" w:space="0" w:color="auto"/>
          </w:divBdr>
        </w:div>
        <w:div w:id="2110420150">
          <w:marLeft w:val="0"/>
          <w:marRight w:val="0"/>
          <w:marTop w:val="0"/>
          <w:marBottom w:val="0"/>
          <w:divBdr>
            <w:top w:val="none" w:sz="0" w:space="0" w:color="auto"/>
            <w:left w:val="none" w:sz="0" w:space="0" w:color="auto"/>
            <w:bottom w:val="none" w:sz="0" w:space="0" w:color="auto"/>
            <w:right w:val="none" w:sz="0" w:space="0" w:color="auto"/>
          </w:divBdr>
        </w:div>
        <w:div w:id="197819696">
          <w:marLeft w:val="0"/>
          <w:marRight w:val="0"/>
          <w:marTop w:val="0"/>
          <w:marBottom w:val="0"/>
          <w:divBdr>
            <w:top w:val="none" w:sz="0" w:space="0" w:color="auto"/>
            <w:left w:val="none" w:sz="0" w:space="0" w:color="auto"/>
            <w:bottom w:val="none" w:sz="0" w:space="0" w:color="auto"/>
            <w:right w:val="none" w:sz="0" w:space="0" w:color="auto"/>
          </w:divBdr>
        </w:div>
        <w:div w:id="122429279">
          <w:marLeft w:val="0"/>
          <w:marRight w:val="0"/>
          <w:marTop w:val="0"/>
          <w:marBottom w:val="0"/>
          <w:divBdr>
            <w:top w:val="none" w:sz="0" w:space="0" w:color="auto"/>
            <w:left w:val="none" w:sz="0" w:space="0" w:color="auto"/>
            <w:bottom w:val="none" w:sz="0" w:space="0" w:color="auto"/>
            <w:right w:val="none" w:sz="0" w:space="0" w:color="auto"/>
          </w:divBdr>
        </w:div>
        <w:div w:id="1995837931">
          <w:marLeft w:val="0"/>
          <w:marRight w:val="0"/>
          <w:marTop w:val="0"/>
          <w:marBottom w:val="0"/>
          <w:divBdr>
            <w:top w:val="none" w:sz="0" w:space="0" w:color="auto"/>
            <w:left w:val="none" w:sz="0" w:space="0" w:color="auto"/>
            <w:bottom w:val="none" w:sz="0" w:space="0" w:color="auto"/>
            <w:right w:val="none" w:sz="0" w:space="0" w:color="auto"/>
          </w:divBdr>
        </w:div>
        <w:div w:id="934485268">
          <w:marLeft w:val="0"/>
          <w:marRight w:val="0"/>
          <w:marTop w:val="0"/>
          <w:marBottom w:val="0"/>
          <w:divBdr>
            <w:top w:val="none" w:sz="0" w:space="0" w:color="auto"/>
            <w:left w:val="none" w:sz="0" w:space="0" w:color="auto"/>
            <w:bottom w:val="none" w:sz="0" w:space="0" w:color="auto"/>
            <w:right w:val="none" w:sz="0" w:space="0" w:color="auto"/>
          </w:divBdr>
        </w:div>
        <w:div w:id="563417652">
          <w:marLeft w:val="0"/>
          <w:marRight w:val="0"/>
          <w:marTop w:val="0"/>
          <w:marBottom w:val="0"/>
          <w:divBdr>
            <w:top w:val="none" w:sz="0" w:space="0" w:color="auto"/>
            <w:left w:val="none" w:sz="0" w:space="0" w:color="auto"/>
            <w:bottom w:val="none" w:sz="0" w:space="0" w:color="auto"/>
            <w:right w:val="none" w:sz="0" w:space="0" w:color="auto"/>
          </w:divBdr>
        </w:div>
        <w:div w:id="1818034865">
          <w:marLeft w:val="0"/>
          <w:marRight w:val="0"/>
          <w:marTop w:val="0"/>
          <w:marBottom w:val="0"/>
          <w:divBdr>
            <w:top w:val="none" w:sz="0" w:space="0" w:color="auto"/>
            <w:left w:val="none" w:sz="0" w:space="0" w:color="auto"/>
            <w:bottom w:val="none" w:sz="0" w:space="0" w:color="auto"/>
            <w:right w:val="none" w:sz="0" w:space="0" w:color="auto"/>
          </w:divBdr>
        </w:div>
        <w:div w:id="87895404">
          <w:marLeft w:val="0"/>
          <w:marRight w:val="0"/>
          <w:marTop w:val="0"/>
          <w:marBottom w:val="0"/>
          <w:divBdr>
            <w:top w:val="none" w:sz="0" w:space="0" w:color="auto"/>
            <w:left w:val="none" w:sz="0" w:space="0" w:color="auto"/>
            <w:bottom w:val="none" w:sz="0" w:space="0" w:color="auto"/>
            <w:right w:val="none" w:sz="0" w:space="0" w:color="auto"/>
          </w:divBdr>
        </w:div>
        <w:div w:id="199974088">
          <w:marLeft w:val="0"/>
          <w:marRight w:val="0"/>
          <w:marTop w:val="0"/>
          <w:marBottom w:val="0"/>
          <w:divBdr>
            <w:top w:val="none" w:sz="0" w:space="0" w:color="auto"/>
            <w:left w:val="none" w:sz="0" w:space="0" w:color="auto"/>
            <w:bottom w:val="none" w:sz="0" w:space="0" w:color="auto"/>
            <w:right w:val="none" w:sz="0" w:space="0" w:color="auto"/>
          </w:divBdr>
        </w:div>
      </w:divsChild>
    </w:div>
    <w:div w:id="218712759">
      <w:bodyDiv w:val="1"/>
      <w:marLeft w:val="0"/>
      <w:marRight w:val="0"/>
      <w:marTop w:val="0"/>
      <w:marBottom w:val="0"/>
      <w:divBdr>
        <w:top w:val="none" w:sz="0" w:space="0" w:color="auto"/>
        <w:left w:val="none" w:sz="0" w:space="0" w:color="auto"/>
        <w:bottom w:val="none" w:sz="0" w:space="0" w:color="auto"/>
        <w:right w:val="none" w:sz="0" w:space="0" w:color="auto"/>
      </w:divBdr>
    </w:div>
    <w:div w:id="333537938">
      <w:bodyDiv w:val="1"/>
      <w:marLeft w:val="0"/>
      <w:marRight w:val="0"/>
      <w:marTop w:val="0"/>
      <w:marBottom w:val="0"/>
      <w:divBdr>
        <w:top w:val="none" w:sz="0" w:space="0" w:color="auto"/>
        <w:left w:val="none" w:sz="0" w:space="0" w:color="auto"/>
        <w:bottom w:val="none" w:sz="0" w:space="0" w:color="auto"/>
        <w:right w:val="none" w:sz="0" w:space="0" w:color="auto"/>
      </w:divBdr>
      <w:divsChild>
        <w:div w:id="1374498845">
          <w:marLeft w:val="0"/>
          <w:marRight w:val="0"/>
          <w:marTop w:val="0"/>
          <w:marBottom w:val="240"/>
          <w:divBdr>
            <w:top w:val="none" w:sz="0" w:space="0" w:color="auto"/>
            <w:left w:val="none" w:sz="0" w:space="0" w:color="auto"/>
            <w:bottom w:val="none" w:sz="0" w:space="0" w:color="auto"/>
            <w:right w:val="none" w:sz="0" w:space="0" w:color="auto"/>
          </w:divBdr>
        </w:div>
        <w:div w:id="1899052707">
          <w:marLeft w:val="0"/>
          <w:marRight w:val="0"/>
          <w:marTop w:val="180"/>
          <w:marBottom w:val="0"/>
          <w:divBdr>
            <w:top w:val="none" w:sz="0" w:space="0" w:color="auto"/>
            <w:left w:val="none" w:sz="0" w:space="0" w:color="auto"/>
            <w:bottom w:val="none" w:sz="0" w:space="0" w:color="auto"/>
            <w:right w:val="none" w:sz="0" w:space="0" w:color="auto"/>
          </w:divBdr>
        </w:div>
      </w:divsChild>
    </w:div>
    <w:div w:id="392581451">
      <w:bodyDiv w:val="1"/>
      <w:marLeft w:val="0"/>
      <w:marRight w:val="0"/>
      <w:marTop w:val="0"/>
      <w:marBottom w:val="0"/>
      <w:divBdr>
        <w:top w:val="none" w:sz="0" w:space="0" w:color="auto"/>
        <w:left w:val="none" w:sz="0" w:space="0" w:color="auto"/>
        <w:bottom w:val="none" w:sz="0" w:space="0" w:color="auto"/>
        <w:right w:val="none" w:sz="0" w:space="0" w:color="auto"/>
      </w:divBdr>
    </w:div>
    <w:div w:id="393741348">
      <w:bodyDiv w:val="1"/>
      <w:marLeft w:val="0"/>
      <w:marRight w:val="0"/>
      <w:marTop w:val="0"/>
      <w:marBottom w:val="0"/>
      <w:divBdr>
        <w:top w:val="none" w:sz="0" w:space="0" w:color="auto"/>
        <w:left w:val="none" w:sz="0" w:space="0" w:color="auto"/>
        <w:bottom w:val="none" w:sz="0" w:space="0" w:color="auto"/>
        <w:right w:val="none" w:sz="0" w:space="0" w:color="auto"/>
      </w:divBdr>
      <w:divsChild>
        <w:div w:id="315257027">
          <w:marLeft w:val="0"/>
          <w:marRight w:val="0"/>
          <w:marTop w:val="240"/>
          <w:marBottom w:val="240"/>
          <w:divBdr>
            <w:top w:val="none" w:sz="0" w:space="0" w:color="auto"/>
            <w:left w:val="none" w:sz="0" w:space="0" w:color="auto"/>
            <w:bottom w:val="none" w:sz="0" w:space="0" w:color="auto"/>
            <w:right w:val="none" w:sz="0" w:space="0" w:color="auto"/>
          </w:divBdr>
        </w:div>
      </w:divsChild>
    </w:div>
    <w:div w:id="419521016">
      <w:bodyDiv w:val="1"/>
      <w:marLeft w:val="0"/>
      <w:marRight w:val="0"/>
      <w:marTop w:val="0"/>
      <w:marBottom w:val="0"/>
      <w:divBdr>
        <w:top w:val="none" w:sz="0" w:space="0" w:color="auto"/>
        <w:left w:val="none" w:sz="0" w:space="0" w:color="auto"/>
        <w:bottom w:val="none" w:sz="0" w:space="0" w:color="auto"/>
        <w:right w:val="none" w:sz="0" w:space="0" w:color="auto"/>
      </w:divBdr>
      <w:divsChild>
        <w:div w:id="1125856903">
          <w:marLeft w:val="0"/>
          <w:marRight w:val="0"/>
          <w:marTop w:val="0"/>
          <w:marBottom w:val="240"/>
          <w:divBdr>
            <w:top w:val="none" w:sz="0" w:space="0" w:color="auto"/>
            <w:left w:val="none" w:sz="0" w:space="0" w:color="auto"/>
            <w:bottom w:val="none" w:sz="0" w:space="0" w:color="auto"/>
            <w:right w:val="none" w:sz="0" w:space="0" w:color="auto"/>
          </w:divBdr>
        </w:div>
        <w:div w:id="2050378398">
          <w:marLeft w:val="0"/>
          <w:marRight w:val="0"/>
          <w:marTop w:val="180"/>
          <w:marBottom w:val="240"/>
          <w:divBdr>
            <w:top w:val="none" w:sz="0" w:space="0" w:color="auto"/>
            <w:left w:val="none" w:sz="0" w:space="0" w:color="auto"/>
            <w:bottom w:val="none" w:sz="0" w:space="0" w:color="auto"/>
            <w:right w:val="none" w:sz="0" w:space="0" w:color="auto"/>
          </w:divBdr>
        </w:div>
      </w:divsChild>
    </w:div>
    <w:div w:id="499003201">
      <w:bodyDiv w:val="1"/>
      <w:marLeft w:val="0"/>
      <w:marRight w:val="0"/>
      <w:marTop w:val="0"/>
      <w:marBottom w:val="0"/>
      <w:divBdr>
        <w:top w:val="none" w:sz="0" w:space="0" w:color="auto"/>
        <w:left w:val="none" w:sz="0" w:space="0" w:color="auto"/>
        <w:bottom w:val="none" w:sz="0" w:space="0" w:color="auto"/>
        <w:right w:val="none" w:sz="0" w:space="0" w:color="auto"/>
      </w:divBdr>
    </w:div>
    <w:div w:id="631012717">
      <w:bodyDiv w:val="1"/>
      <w:marLeft w:val="0"/>
      <w:marRight w:val="0"/>
      <w:marTop w:val="0"/>
      <w:marBottom w:val="0"/>
      <w:divBdr>
        <w:top w:val="none" w:sz="0" w:space="0" w:color="auto"/>
        <w:left w:val="none" w:sz="0" w:space="0" w:color="auto"/>
        <w:bottom w:val="none" w:sz="0" w:space="0" w:color="auto"/>
        <w:right w:val="none" w:sz="0" w:space="0" w:color="auto"/>
      </w:divBdr>
      <w:divsChild>
        <w:div w:id="1911236544">
          <w:marLeft w:val="0"/>
          <w:marRight w:val="0"/>
          <w:marTop w:val="0"/>
          <w:marBottom w:val="0"/>
          <w:divBdr>
            <w:top w:val="none" w:sz="0" w:space="0" w:color="auto"/>
            <w:left w:val="none" w:sz="0" w:space="0" w:color="auto"/>
            <w:bottom w:val="none" w:sz="0" w:space="0" w:color="auto"/>
            <w:right w:val="none" w:sz="0" w:space="0" w:color="auto"/>
          </w:divBdr>
        </w:div>
        <w:div w:id="344476824">
          <w:marLeft w:val="0"/>
          <w:marRight w:val="0"/>
          <w:marTop w:val="0"/>
          <w:marBottom w:val="0"/>
          <w:divBdr>
            <w:top w:val="none" w:sz="0" w:space="0" w:color="auto"/>
            <w:left w:val="none" w:sz="0" w:space="0" w:color="auto"/>
            <w:bottom w:val="none" w:sz="0" w:space="0" w:color="auto"/>
            <w:right w:val="none" w:sz="0" w:space="0" w:color="auto"/>
          </w:divBdr>
        </w:div>
        <w:div w:id="2097357407">
          <w:marLeft w:val="0"/>
          <w:marRight w:val="0"/>
          <w:marTop w:val="0"/>
          <w:marBottom w:val="0"/>
          <w:divBdr>
            <w:top w:val="none" w:sz="0" w:space="0" w:color="auto"/>
            <w:left w:val="none" w:sz="0" w:space="0" w:color="auto"/>
            <w:bottom w:val="none" w:sz="0" w:space="0" w:color="auto"/>
            <w:right w:val="none" w:sz="0" w:space="0" w:color="auto"/>
          </w:divBdr>
        </w:div>
      </w:divsChild>
    </w:div>
    <w:div w:id="645938058">
      <w:bodyDiv w:val="1"/>
      <w:marLeft w:val="0"/>
      <w:marRight w:val="0"/>
      <w:marTop w:val="0"/>
      <w:marBottom w:val="0"/>
      <w:divBdr>
        <w:top w:val="none" w:sz="0" w:space="0" w:color="auto"/>
        <w:left w:val="none" w:sz="0" w:space="0" w:color="auto"/>
        <w:bottom w:val="none" w:sz="0" w:space="0" w:color="auto"/>
        <w:right w:val="none" w:sz="0" w:space="0" w:color="auto"/>
      </w:divBdr>
      <w:divsChild>
        <w:div w:id="673656092">
          <w:marLeft w:val="660"/>
          <w:marRight w:val="660"/>
          <w:marTop w:val="0"/>
          <w:marBottom w:val="0"/>
          <w:divBdr>
            <w:top w:val="none" w:sz="0" w:space="0" w:color="auto"/>
            <w:left w:val="none" w:sz="0" w:space="0" w:color="auto"/>
            <w:bottom w:val="none" w:sz="0" w:space="0" w:color="auto"/>
            <w:right w:val="none" w:sz="0" w:space="0" w:color="auto"/>
          </w:divBdr>
          <w:divsChild>
            <w:div w:id="410127919">
              <w:marLeft w:val="0"/>
              <w:marRight w:val="0"/>
              <w:marTop w:val="0"/>
              <w:marBottom w:val="0"/>
              <w:divBdr>
                <w:top w:val="none" w:sz="0" w:space="0" w:color="auto"/>
                <w:left w:val="none" w:sz="0" w:space="0" w:color="auto"/>
                <w:bottom w:val="none" w:sz="0" w:space="0" w:color="auto"/>
                <w:right w:val="none" w:sz="0" w:space="0" w:color="auto"/>
              </w:divBdr>
              <w:divsChild>
                <w:div w:id="499464413">
                  <w:marLeft w:val="0"/>
                  <w:marRight w:val="0"/>
                  <w:marTop w:val="0"/>
                  <w:marBottom w:val="0"/>
                  <w:divBdr>
                    <w:top w:val="none" w:sz="0" w:space="0" w:color="auto"/>
                    <w:left w:val="none" w:sz="0" w:space="0" w:color="auto"/>
                    <w:bottom w:val="none" w:sz="0" w:space="0" w:color="auto"/>
                    <w:right w:val="none" w:sz="0" w:space="0" w:color="auto"/>
                  </w:divBdr>
                  <w:divsChild>
                    <w:div w:id="1474834593">
                      <w:marLeft w:val="0"/>
                      <w:marRight w:val="0"/>
                      <w:marTop w:val="0"/>
                      <w:marBottom w:val="0"/>
                      <w:divBdr>
                        <w:top w:val="none" w:sz="0" w:space="0" w:color="auto"/>
                        <w:left w:val="none" w:sz="0" w:space="0" w:color="auto"/>
                        <w:bottom w:val="none" w:sz="0" w:space="0" w:color="auto"/>
                        <w:right w:val="none" w:sz="0" w:space="0" w:color="auto"/>
                      </w:divBdr>
                      <w:divsChild>
                        <w:div w:id="806633088">
                          <w:marLeft w:val="0"/>
                          <w:marRight w:val="0"/>
                          <w:marTop w:val="0"/>
                          <w:marBottom w:val="0"/>
                          <w:divBdr>
                            <w:top w:val="none" w:sz="0" w:space="0" w:color="auto"/>
                            <w:left w:val="none" w:sz="0" w:space="0" w:color="auto"/>
                            <w:bottom w:val="none" w:sz="0" w:space="0" w:color="auto"/>
                            <w:right w:val="none" w:sz="0" w:space="0" w:color="auto"/>
                          </w:divBdr>
                          <w:divsChild>
                            <w:div w:id="875846416">
                              <w:marLeft w:val="0"/>
                              <w:marRight w:val="0"/>
                              <w:marTop w:val="0"/>
                              <w:marBottom w:val="0"/>
                              <w:divBdr>
                                <w:top w:val="none" w:sz="0" w:space="0" w:color="auto"/>
                                <w:left w:val="none" w:sz="0" w:space="0" w:color="auto"/>
                                <w:bottom w:val="none" w:sz="0" w:space="0" w:color="auto"/>
                                <w:right w:val="none" w:sz="0" w:space="0" w:color="auto"/>
                              </w:divBdr>
                            </w:div>
                            <w:div w:id="911234837">
                              <w:marLeft w:val="0"/>
                              <w:marRight w:val="0"/>
                              <w:marTop w:val="0"/>
                              <w:marBottom w:val="0"/>
                              <w:divBdr>
                                <w:top w:val="none" w:sz="0" w:space="0" w:color="auto"/>
                                <w:left w:val="none" w:sz="0" w:space="0" w:color="auto"/>
                                <w:bottom w:val="none" w:sz="0" w:space="0" w:color="auto"/>
                                <w:right w:val="none" w:sz="0" w:space="0" w:color="auto"/>
                              </w:divBdr>
                            </w:div>
                            <w:div w:id="1668363620">
                              <w:blockQuote w:val="1"/>
                              <w:marLeft w:val="0"/>
                              <w:marRight w:val="0"/>
                              <w:marTop w:val="240"/>
                              <w:marBottom w:val="0"/>
                              <w:divBdr>
                                <w:top w:val="none" w:sz="0" w:space="0" w:color="auto"/>
                                <w:left w:val="single" w:sz="12" w:space="11" w:color="81858C"/>
                                <w:bottom w:val="none" w:sz="0" w:space="0" w:color="auto"/>
                                <w:right w:val="none" w:sz="0" w:space="0" w:color="auto"/>
                              </w:divBdr>
                            </w:div>
                          </w:divsChild>
                        </w:div>
                      </w:divsChild>
                    </w:div>
                  </w:divsChild>
                </w:div>
              </w:divsChild>
            </w:div>
          </w:divsChild>
        </w:div>
      </w:divsChild>
    </w:div>
    <w:div w:id="649284447">
      <w:bodyDiv w:val="1"/>
      <w:marLeft w:val="0"/>
      <w:marRight w:val="0"/>
      <w:marTop w:val="0"/>
      <w:marBottom w:val="0"/>
      <w:divBdr>
        <w:top w:val="none" w:sz="0" w:space="0" w:color="auto"/>
        <w:left w:val="none" w:sz="0" w:space="0" w:color="auto"/>
        <w:bottom w:val="none" w:sz="0" w:space="0" w:color="auto"/>
        <w:right w:val="none" w:sz="0" w:space="0" w:color="auto"/>
      </w:divBdr>
      <w:divsChild>
        <w:div w:id="864515267">
          <w:marLeft w:val="0"/>
          <w:marRight w:val="0"/>
          <w:marTop w:val="180"/>
          <w:marBottom w:val="240"/>
          <w:divBdr>
            <w:top w:val="none" w:sz="0" w:space="0" w:color="auto"/>
            <w:left w:val="none" w:sz="0" w:space="0" w:color="auto"/>
            <w:bottom w:val="none" w:sz="0" w:space="0" w:color="auto"/>
            <w:right w:val="none" w:sz="0" w:space="0" w:color="auto"/>
          </w:divBdr>
        </w:div>
        <w:div w:id="420415992">
          <w:marLeft w:val="0"/>
          <w:marRight w:val="0"/>
          <w:marTop w:val="360"/>
          <w:marBottom w:val="180"/>
          <w:divBdr>
            <w:top w:val="none" w:sz="0" w:space="0" w:color="auto"/>
            <w:left w:val="none" w:sz="0" w:space="0" w:color="auto"/>
            <w:bottom w:val="none" w:sz="0" w:space="0" w:color="auto"/>
            <w:right w:val="none" w:sz="0" w:space="0" w:color="auto"/>
          </w:divBdr>
        </w:div>
        <w:div w:id="1993363527">
          <w:marLeft w:val="0"/>
          <w:marRight w:val="0"/>
          <w:marTop w:val="180"/>
          <w:marBottom w:val="240"/>
          <w:divBdr>
            <w:top w:val="none" w:sz="0" w:space="0" w:color="auto"/>
            <w:left w:val="none" w:sz="0" w:space="0" w:color="auto"/>
            <w:bottom w:val="none" w:sz="0" w:space="0" w:color="auto"/>
            <w:right w:val="none" w:sz="0" w:space="0" w:color="auto"/>
          </w:divBdr>
        </w:div>
        <w:div w:id="1467040721">
          <w:marLeft w:val="0"/>
          <w:marRight w:val="0"/>
          <w:marTop w:val="180"/>
          <w:marBottom w:val="240"/>
          <w:divBdr>
            <w:top w:val="none" w:sz="0" w:space="0" w:color="auto"/>
            <w:left w:val="none" w:sz="0" w:space="0" w:color="auto"/>
            <w:bottom w:val="none" w:sz="0" w:space="0" w:color="auto"/>
            <w:right w:val="none" w:sz="0" w:space="0" w:color="auto"/>
          </w:divBdr>
        </w:div>
        <w:div w:id="696154229">
          <w:marLeft w:val="0"/>
          <w:marRight w:val="0"/>
          <w:marTop w:val="360"/>
          <w:marBottom w:val="180"/>
          <w:divBdr>
            <w:top w:val="none" w:sz="0" w:space="0" w:color="auto"/>
            <w:left w:val="none" w:sz="0" w:space="0" w:color="auto"/>
            <w:bottom w:val="none" w:sz="0" w:space="0" w:color="auto"/>
            <w:right w:val="none" w:sz="0" w:space="0" w:color="auto"/>
          </w:divBdr>
        </w:div>
        <w:div w:id="1600992545">
          <w:marLeft w:val="0"/>
          <w:marRight w:val="0"/>
          <w:marTop w:val="180"/>
          <w:marBottom w:val="240"/>
          <w:divBdr>
            <w:top w:val="none" w:sz="0" w:space="0" w:color="auto"/>
            <w:left w:val="none" w:sz="0" w:space="0" w:color="auto"/>
            <w:bottom w:val="none" w:sz="0" w:space="0" w:color="auto"/>
            <w:right w:val="none" w:sz="0" w:space="0" w:color="auto"/>
          </w:divBdr>
        </w:div>
        <w:div w:id="1374964634">
          <w:marLeft w:val="0"/>
          <w:marRight w:val="0"/>
          <w:marTop w:val="180"/>
          <w:marBottom w:val="240"/>
          <w:divBdr>
            <w:top w:val="none" w:sz="0" w:space="0" w:color="auto"/>
            <w:left w:val="none" w:sz="0" w:space="0" w:color="auto"/>
            <w:bottom w:val="none" w:sz="0" w:space="0" w:color="auto"/>
            <w:right w:val="none" w:sz="0" w:space="0" w:color="auto"/>
          </w:divBdr>
        </w:div>
        <w:div w:id="1475953597">
          <w:marLeft w:val="0"/>
          <w:marRight w:val="0"/>
          <w:marTop w:val="180"/>
          <w:marBottom w:val="240"/>
          <w:divBdr>
            <w:top w:val="none" w:sz="0" w:space="0" w:color="auto"/>
            <w:left w:val="none" w:sz="0" w:space="0" w:color="auto"/>
            <w:bottom w:val="none" w:sz="0" w:space="0" w:color="auto"/>
            <w:right w:val="none" w:sz="0" w:space="0" w:color="auto"/>
          </w:divBdr>
        </w:div>
        <w:div w:id="996034747">
          <w:marLeft w:val="0"/>
          <w:marRight w:val="0"/>
          <w:marTop w:val="360"/>
          <w:marBottom w:val="180"/>
          <w:divBdr>
            <w:top w:val="none" w:sz="0" w:space="0" w:color="auto"/>
            <w:left w:val="none" w:sz="0" w:space="0" w:color="auto"/>
            <w:bottom w:val="none" w:sz="0" w:space="0" w:color="auto"/>
            <w:right w:val="none" w:sz="0" w:space="0" w:color="auto"/>
          </w:divBdr>
        </w:div>
        <w:div w:id="1221289520">
          <w:marLeft w:val="0"/>
          <w:marRight w:val="0"/>
          <w:marTop w:val="180"/>
          <w:marBottom w:val="240"/>
          <w:divBdr>
            <w:top w:val="none" w:sz="0" w:space="0" w:color="auto"/>
            <w:left w:val="none" w:sz="0" w:space="0" w:color="auto"/>
            <w:bottom w:val="none" w:sz="0" w:space="0" w:color="auto"/>
            <w:right w:val="none" w:sz="0" w:space="0" w:color="auto"/>
          </w:divBdr>
        </w:div>
        <w:div w:id="607664757">
          <w:marLeft w:val="0"/>
          <w:marRight w:val="0"/>
          <w:marTop w:val="360"/>
          <w:marBottom w:val="180"/>
          <w:divBdr>
            <w:top w:val="none" w:sz="0" w:space="0" w:color="auto"/>
            <w:left w:val="none" w:sz="0" w:space="0" w:color="auto"/>
            <w:bottom w:val="none" w:sz="0" w:space="0" w:color="auto"/>
            <w:right w:val="none" w:sz="0" w:space="0" w:color="auto"/>
          </w:divBdr>
        </w:div>
        <w:div w:id="951787517">
          <w:marLeft w:val="0"/>
          <w:marRight w:val="0"/>
          <w:marTop w:val="180"/>
          <w:marBottom w:val="240"/>
          <w:divBdr>
            <w:top w:val="none" w:sz="0" w:space="0" w:color="auto"/>
            <w:left w:val="none" w:sz="0" w:space="0" w:color="auto"/>
            <w:bottom w:val="none" w:sz="0" w:space="0" w:color="auto"/>
            <w:right w:val="none" w:sz="0" w:space="0" w:color="auto"/>
          </w:divBdr>
        </w:div>
        <w:div w:id="1074543880">
          <w:marLeft w:val="0"/>
          <w:marRight w:val="0"/>
          <w:marTop w:val="180"/>
          <w:marBottom w:val="240"/>
          <w:divBdr>
            <w:top w:val="none" w:sz="0" w:space="0" w:color="auto"/>
            <w:left w:val="none" w:sz="0" w:space="0" w:color="auto"/>
            <w:bottom w:val="none" w:sz="0" w:space="0" w:color="auto"/>
            <w:right w:val="none" w:sz="0" w:space="0" w:color="auto"/>
          </w:divBdr>
        </w:div>
        <w:div w:id="75052452">
          <w:marLeft w:val="0"/>
          <w:marRight w:val="0"/>
          <w:marTop w:val="360"/>
          <w:marBottom w:val="180"/>
          <w:divBdr>
            <w:top w:val="none" w:sz="0" w:space="0" w:color="auto"/>
            <w:left w:val="none" w:sz="0" w:space="0" w:color="auto"/>
            <w:bottom w:val="none" w:sz="0" w:space="0" w:color="auto"/>
            <w:right w:val="none" w:sz="0" w:space="0" w:color="auto"/>
          </w:divBdr>
        </w:div>
        <w:div w:id="1606115161">
          <w:marLeft w:val="0"/>
          <w:marRight w:val="0"/>
          <w:marTop w:val="180"/>
          <w:marBottom w:val="240"/>
          <w:divBdr>
            <w:top w:val="none" w:sz="0" w:space="0" w:color="auto"/>
            <w:left w:val="none" w:sz="0" w:space="0" w:color="auto"/>
            <w:bottom w:val="none" w:sz="0" w:space="0" w:color="auto"/>
            <w:right w:val="none" w:sz="0" w:space="0" w:color="auto"/>
          </w:divBdr>
        </w:div>
        <w:div w:id="202791396">
          <w:marLeft w:val="0"/>
          <w:marRight w:val="0"/>
          <w:marTop w:val="180"/>
          <w:marBottom w:val="240"/>
          <w:divBdr>
            <w:top w:val="none" w:sz="0" w:space="0" w:color="auto"/>
            <w:left w:val="none" w:sz="0" w:space="0" w:color="auto"/>
            <w:bottom w:val="none" w:sz="0" w:space="0" w:color="auto"/>
            <w:right w:val="none" w:sz="0" w:space="0" w:color="auto"/>
          </w:divBdr>
        </w:div>
        <w:div w:id="2002001987">
          <w:marLeft w:val="0"/>
          <w:marRight w:val="0"/>
          <w:marTop w:val="360"/>
          <w:marBottom w:val="180"/>
          <w:divBdr>
            <w:top w:val="none" w:sz="0" w:space="0" w:color="auto"/>
            <w:left w:val="none" w:sz="0" w:space="0" w:color="auto"/>
            <w:bottom w:val="none" w:sz="0" w:space="0" w:color="auto"/>
            <w:right w:val="none" w:sz="0" w:space="0" w:color="auto"/>
          </w:divBdr>
        </w:div>
        <w:div w:id="942886064">
          <w:marLeft w:val="0"/>
          <w:marRight w:val="0"/>
          <w:marTop w:val="180"/>
          <w:marBottom w:val="240"/>
          <w:divBdr>
            <w:top w:val="none" w:sz="0" w:space="0" w:color="auto"/>
            <w:left w:val="none" w:sz="0" w:space="0" w:color="auto"/>
            <w:bottom w:val="none" w:sz="0" w:space="0" w:color="auto"/>
            <w:right w:val="none" w:sz="0" w:space="0" w:color="auto"/>
          </w:divBdr>
        </w:div>
      </w:divsChild>
    </w:div>
    <w:div w:id="717822508">
      <w:bodyDiv w:val="1"/>
      <w:marLeft w:val="0"/>
      <w:marRight w:val="0"/>
      <w:marTop w:val="0"/>
      <w:marBottom w:val="0"/>
      <w:divBdr>
        <w:top w:val="none" w:sz="0" w:space="0" w:color="auto"/>
        <w:left w:val="none" w:sz="0" w:space="0" w:color="auto"/>
        <w:bottom w:val="none" w:sz="0" w:space="0" w:color="auto"/>
        <w:right w:val="none" w:sz="0" w:space="0" w:color="auto"/>
      </w:divBdr>
      <w:divsChild>
        <w:div w:id="2070493632">
          <w:marLeft w:val="0"/>
          <w:marRight w:val="0"/>
          <w:marTop w:val="0"/>
          <w:marBottom w:val="0"/>
          <w:divBdr>
            <w:top w:val="none" w:sz="0" w:space="0" w:color="auto"/>
            <w:left w:val="none" w:sz="0" w:space="0" w:color="auto"/>
            <w:bottom w:val="none" w:sz="0" w:space="0" w:color="auto"/>
            <w:right w:val="none" w:sz="0" w:space="0" w:color="auto"/>
          </w:divBdr>
          <w:divsChild>
            <w:div w:id="1635523318">
              <w:marLeft w:val="0"/>
              <w:marRight w:val="0"/>
              <w:marTop w:val="0"/>
              <w:marBottom w:val="0"/>
              <w:divBdr>
                <w:top w:val="none" w:sz="0" w:space="0" w:color="auto"/>
                <w:left w:val="none" w:sz="0" w:space="0" w:color="auto"/>
                <w:bottom w:val="none" w:sz="0" w:space="0" w:color="auto"/>
                <w:right w:val="none" w:sz="0" w:space="0" w:color="auto"/>
              </w:divBdr>
            </w:div>
            <w:div w:id="1845783134">
              <w:marLeft w:val="0"/>
              <w:marRight w:val="0"/>
              <w:marTop w:val="0"/>
              <w:marBottom w:val="0"/>
              <w:divBdr>
                <w:top w:val="none" w:sz="0" w:space="0" w:color="auto"/>
                <w:left w:val="none" w:sz="0" w:space="0" w:color="auto"/>
                <w:bottom w:val="none" w:sz="0" w:space="0" w:color="auto"/>
                <w:right w:val="none" w:sz="0" w:space="0" w:color="auto"/>
              </w:divBdr>
            </w:div>
            <w:div w:id="1082869295">
              <w:marLeft w:val="0"/>
              <w:marRight w:val="0"/>
              <w:marTop w:val="0"/>
              <w:marBottom w:val="0"/>
              <w:divBdr>
                <w:top w:val="none" w:sz="0" w:space="0" w:color="auto"/>
                <w:left w:val="none" w:sz="0" w:space="0" w:color="auto"/>
                <w:bottom w:val="none" w:sz="0" w:space="0" w:color="auto"/>
                <w:right w:val="none" w:sz="0" w:space="0" w:color="auto"/>
              </w:divBdr>
            </w:div>
            <w:div w:id="328674489">
              <w:marLeft w:val="0"/>
              <w:marRight w:val="0"/>
              <w:marTop w:val="0"/>
              <w:marBottom w:val="0"/>
              <w:divBdr>
                <w:top w:val="none" w:sz="0" w:space="0" w:color="auto"/>
                <w:left w:val="none" w:sz="0" w:space="0" w:color="auto"/>
                <w:bottom w:val="none" w:sz="0" w:space="0" w:color="auto"/>
                <w:right w:val="none" w:sz="0" w:space="0" w:color="auto"/>
              </w:divBdr>
            </w:div>
            <w:div w:id="887188251">
              <w:marLeft w:val="0"/>
              <w:marRight w:val="0"/>
              <w:marTop w:val="0"/>
              <w:marBottom w:val="0"/>
              <w:divBdr>
                <w:top w:val="none" w:sz="0" w:space="0" w:color="auto"/>
                <w:left w:val="none" w:sz="0" w:space="0" w:color="auto"/>
                <w:bottom w:val="none" w:sz="0" w:space="0" w:color="auto"/>
                <w:right w:val="none" w:sz="0" w:space="0" w:color="auto"/>
              </w:divBdr>
            </w:div>
            <w:div w:id="494685410">
              <w:marLeft w:val="0"/>
              <w:marRight w:val="0"/>
              <w:marTop w:val="0"/>
              <w:marBottom w:val="0"/>
              <w:divBdr>
                <w:top w:val="none" w:sz="0" w:space="0" w:color="auto"/>
                <w:left w:val="none" w:sz="0" w:space="0" w:color="auto"/>
                <w:bottom w:val="none" w:sz="0" w:space="0" w:color="auto"/>
                <w:right w:val="none" w:sz="0" w:space="0" w:color="auto"/>
              </w:divBdr>
            </w:div>
            <w:div w:id="1031414120">
              <w:marLeft w:val="0"/>
              <w:marRight w:val="0"/>
              <w:marTop w:val="0"/>
              <w:marBottom w:val="0"/>
              <w:divBdr>
                <w:top w:val="none" w:sz="0" w:space="0" w:color="auto"/>
                <w:left w:val="none" w:sz="0" w:space="0" w:color="auto"/>
                <w:bottom w:val="none" w:sz="0" w:space="0" w:color="auto"/>
                <w:right w:val="none" w:sz="0" w:space="0" w:color="auto"/>
              </w:divBdr>
            </w:div>
            <w:div w:id="778254264">
              <w:marLeft w:val="0"/>
              <w:marRight w:val="0"/>
              <w:marTop w:val="0"/>
              <w:marBottom w:val="0"/>
              <w:divBdr>
                <w:top w:val="none" w:sz="0" w:space="0" w:color="auto"/>
                <w:left w:val="none" w:sz="0" w:space="0" w:color="auto"/>
                <w:bottom w:val="none" w:sz="0" w:space="0" w:color="auto"/>
                <w:right w:val="none" w:sz="0" w:space="0" w:color="auto"/>
              </w:divBdr>
            </w:div>
            <w:div w:id="1444612199">
              <w:marLeft w:val="0"/>
              <w:marRight w:val="0"/>
              <w:marTop w:val="0"/>
              <w:marBottom w:val="0"/>
              <w:divBdr>
                <w:top w:val="none" w:sz="0" w:space="0" w:color="auto"/>
                <w:left w:val="none" w:sz="0" w:space="0" w:color="auto"/>
                <w:bottom w:val="none" w:sz="0" w:space="0" w:color="auto"/>
                <w:right w:val="none" w:sz="0" w:space="0" w:color="auto"/>
              </w:divBdr>
            </w:div>
            <w:div w:id="2024041679">
              <w:marLeft w:val="0"/>
              <w:marRight w:val="0"/>
              <w:marTop w:val="0"/>
              <w:marBottom w:val="0"/>
              <w:divBdr>
                <w:top w:val="none" w:sz="0" w:space="0" w:color="auto"/>
                <w:left w:val="none" w:sz="0" w:space="0" w:color="auto"/>
                <w:bottom w:val="none" w:sz="0" w:space="0" w:color="auto"/>
                <w:right w:val="none" w:sz="0" w:space="0" w:color="auto"/>
              </w:divBdr>
            </w:div>
            <w:div w:id="2089381474">
              <w:marLeft w:val="0"/>
              <w:marRight w:val="0"/>
              <w:marTop w:val="0"/>
              <w:marBottom w:val="0"/>
              <w:divBdr>
                <w:top w:val="none" w:sz="0" w:space="0" w:color="auto"/>
                <w:left w:val="none" w:sz="0" w:space="0" w:color="auto"/>
                <w:bottom w:val="none" w:sz="0" w:space="0" w:color="auto"/>
                <w:right w:val="none" w:sz="0" w:space="0" w:color="auto"/>
              </w:divBdr>
            </w:div>
            <w:div w:id="1021668716">
              <w:marLeft w:val="0"/>
              <w:marRight w:val="0"/>
              <w:marTop w:val="0"/>
              <w:marBottom w:val="0"/>
              <w:divBdr>
                <w:top w:val="none" w:sz="0" w:space="0" w:color="auto"/>
                <w:left w:val="none" w:sz="0" w:space="0" w:color="auto"/>
                <w:bottom w:val="none" w:sz="0" w:space="0" w:color="auto"/>
                <w:right w:val="none" w:sz="0" w:space="0" w:color="auto"/>
              </w:divBdr>
            </w:div>
            <w:div w:id="1748073407">
              <w:marLeft w:val="0"/>
              <w:marRight w:val="0"/>
              <w:marTop w:val="0"/>
              <w:marBottom w:val="0"/>
              <w:divBdr>
                <w:top w:val="none" w:sz="0" w:space="0" w:color="auto"/>
                <w:left w:val="none" w:sz="0" w:space="0" w:color="auto"/>
                <w:bottom w:val="none" w:sz="0" w:space="0" w:color="auto"/>
                <w:right w:val="none" w:sz="0" w:space="0" w:color="auto"/>
              </w:divBdr>
            </w:div>
          </w:divsChild>
        </w:div>
        <w:div w:id="1827626111">
          <w:marLeft w:val="0"/>
          <w:marRight w:val="0"/>
          <w:marTop w:val="0"/>
          <w:marBottom w:val="0"/>
          <w:divBdr>
            <w:top w:val="none" w:sz="0" w:space="0" w:color="auto"/>
            <w:left w:val="none" w:sz="0" w:space="0" w:color="auto"/>
            <w:bottom w:val="none" w:sz="0" w:space="0" w:color="auto"/>
            <w:right w:val="none" w:sz="0" w:space="0" w:color="auto"/>
          </w:divBdr>
          <w:divsChild>
            <w:div w:id="318658245">
              <w:marLeft w:val="-75"/>
              <w:marRight w:val="0"/>
              <w:marTop w:val="30"/>
              <w:marBottom w:val="30"/>
              <w:divBdr>
                <w:top w:val="none" w:sz="0" w:space="0" w:color="auto"/>
                <w:left w:val="none" w:sz="0" w:space="0" w:color="auto"/>
                <w:bottom w:val="none" w:sz="0" w:space="0" w:color="auto"/>
                <w:right w:val="none" w:sz="0" w:space="0" w:color="auto"/>
              </w:divBdr>
              <w:divsChild>
                <w:div w:id="1861825">
                  <w:marLeft w:val="0"/>
                  <w:marRight w:val="0"/>
                  <w:marTop w:val="0"/>
                  <w:marBottom w:val="0"/>
                  <w:divBdr>
                    <w:top w:val="none" w:sz="0" w:space="0" w:color="auto"/>
                    <w:left w:val="none" w:sz="0" w:space="0" w:color="auto"/>
                    <w:bottom w:val="none" w:sz="0" w:space="0" w:color="auto"/>
                    <w:right w:val="none" w:sz="0" w:space="0" w:color="auto"/>
                  </w:divBdr>
                  <w:divsChild>
                    <w:div w:id="439419093">
                      <w:marLeft w:val="0"/>
                      <w:marRight w:val="0"/>
                      <w:marTop w:val="0"/>
                      <w:marBottom w:val="0"/>
                      <w:divBdr>
                        <w:top w:val="none" w:sz="0" w:space="0" w:color="auto"/>
                        <w:left w:val="none" w:sz="0" w:space="0" w:color="auto"/>
                        <w:bottom w:val="none" w:sz="0" w:space="0" w:color="auto"/>
                        <w:right w:val="none" w:sz="0" w:space="0" w:color="auto"/>
                      </w:divBdr>
                    </w:div>
                  </w:divsChild>
                </w:div>
                <w:div w:id="302390964">
                  <w:marLeft w:val="0"/>
                  <w:marRight w:val="0"/>
                  <w:marTop w:val="0"/>
                  <w:marBottom w:val="0"/>
                  <w:divBdr>
                    <w:top w:val="none" w:sz="0" w:space="0" w:color="auto"/>
                    <w:left w:val="none" w:sz="0" w:space="0" w:color="auto"/>
                    <w:bottom w:val="none" w:sz="0" w:space="0" w:color="auto"/>
                    <w:right w:val="none" w:sz="0" w:space="0" w:color="auto"/>
                  </w:divBdr>
                  <w:divsChild>
                    <w:div w:id="1511291743">
                      <w:marLeft w:val="0"/>
                      <w:marRight w:val="0"/>
                      <w:marTop w:val="0"/>
                      <w:marBottom w:val="0"/>
                      <w:divBdr>
                        <w:top w:val="none" w:sz="0" w:space="0" w:color="auto"/>
                        <w:left w:val="none" w:sz="0" w:space="0" w:color="auto"/>
                        <w:bottom w:val="none" w:sz="0" w:space="0" w:color="auto"/>
                        <w:right w:val="none" w:sz="0" w:space="0" w:color="auto"/>
                      </w:divBdr>
                    </w:div>
                  </w:divsChild>
                </w:div>
                <w:div w:id="2145151229">
                  <w:marLeft w:val="0"/>
                  <w:marRight w:val="0"/>
                  <w:marTop w:val="0"/>
                  <w:marBottom w:val="0"/>
                  <w:divBdr>
                    <w:top w:val="none" w:sz="0" w:space="0" w:color="auto"/>
                    <w:left w:val="none" w:sz="0" w:space="0" w:color="auto"/>
                    <w:bottom w:val="none" w:sz="0" w:space="0" w:color="auto"/>
                    <w:right w:val="none" w:sz="0" w:space="0" w:color="auto"/>
                  </w:divBdr>
                  <w:divsChild>
                    <w:div w:id="2080865939">
                      <w:marLeft w:val="0"/>
                      <w:marRight w:val="0"/>
                      <w:marTop w:val="0"/>
                      <w:marBottom w:val="0"/>
                      <w:divBdr>
                        <w:top w:val="none" w:sz="0" w:space="0" w:color="auto"/>
                        <w:left w:val="none" w:sz="0" w:space="0" w:color="auto"/>
                        <w:bottom w:val="none" w:sz="0" w:space="0" w:color="auto"/>
                        <w:right w:val="none" w:sz="0" w:space="0" w:color="auto"/>
                      </w:divBdr>
                    </w:div>
                  </w:divsChild>
                </w:div>
                <w:div w:id="1405297705">
                  <w:marLeft w:val="0"/>
                  <w:marRight w:val="0"/>
                  <w:marTop w:val="0"/>
                  <w:marBottom w:val="0"/>
                  <w:divBdr>
                    <w:top w:val="none" w:sz="0" w:space="0" w:color="auto"/>
                    <w:left w:val="none" w:sz="0" w:space="0" w:color="auto"/>
                    <w:bottom w:val="none" w:sz="0" w:space="0" w:color="auto"/>
                    <w:right w:val="none" w:sz="0" w:space="0" w:color="auto"/>
                  </w:divBdr>
                  <w:divsChild>
                    <w:div w:id="1229346861">
                      <w:marLeft w:val="0"/>
                      <w:marRight w:val="0"/>
                      <w:marTop w:val="0"/>
                      <w:marBottom w:val="0"/>
                      <w:divBdr>
                        <w:top w:val="none" w:sz="0" w:space="0" w:color="auto"/>
                        <w:left w:val="none" w:sz="0" w:space="0" w:color="auto"/>
                        <w:bottom w:val="none" w:sz="0" w:space="0" w:color="auto"/>
                        <w:right w:val="none" w:sz="0" w:space="0" w:color="auto"/>
                      </w:divBdr>
                    </w:div>
                  </w:divsChild>
                </w:div>
                <w:div w:id="295531828">
                  <w:marLeft w:val="0"/>
                  <w:marRight w:val="0"/>
                  <w:marTop w:val="0"/>
                  <w:marBottom w:val="0"/>
                  <w:divBdr>
                    <w:top w:val="none" w:sz="0" w:space="0" w:color="auto"/>
                    <w:left w:val="none" w:sz="0" w:space="0" w:color="auto"/>
                    <w:bottom w:val="none" w:sz="0" w:space="0" w:color="auto"/>
                    <w:right w:val="none" w:sz="0" w:space="0" w:color="auto"/>
                  </w:divBdr>
                  <w:divsChild>
                    <w:div w:id="1426926115">
                      <w:marLeft w:val="0"/>
                      <w:marRight w:val="0"/>
                      <w:marTop w:val="0"/>
                      <w:marBottom w:val="0"/>
                      <w:divBdr>
                        <w:top w:val="none" w:sz="0" w:space="0" w:color="auto"/>
                        <w:left w:val="none" w:sz="0" w:space="0" w:color="auto"/>
                        <w:bottom w:val="none" w:sz="0" w:space="0" w:color="auto"/>
                        <w:right w:val="none" w:sz="0" w:space="0" w:color="auto"/>
                      </w:divBdr>
                    </w:div>
                  </w:divsChild>
                </w:div>
                <w:div w:id="1842889245">
                  <w:marLeft w:val="0"/>
                  <w:marRight w:val="0"/>
                  <w:marTop w:val="0"/>
                  <w:marBottom w:val="0"/>
                  <w:divBdr>
                    <w:top w:val="none" w:sz="0" w:space="0" w:color="auto"/>
                    <w:left w:val="none" w:sz="0" w:space="0" w:color="auto"/>
                    <w:bottom w:val="none" w:sz="0" w:space="0" w:color="auto"/>
                    <w:right w:val="none" w:sz="0" w:space="0" w:color="auto"/>
                  </w:divBdr>
                  <w:divsChild>
                    <w:div w:id="68505131">
                      <w:marLeft w:val="0"/>
                      <w:marRight w:val="0"/>
                      <w:marTop w:val="0"/>
                      <w:marBottom w:val="0"/>
                      <w:divBdr>
                        <w:top w:val="none" w:sz="0" w:space="0" w:color="auto"/>
                        <w:left w:val="none" w:sz="0" w:space="0" w:color="auto"/>
                        <w:bottom w:val="none" w:sz="0" w:space="0" w:color="auto"/>
                        <w:right w:val="none" w:sz="0" w:space="0" w:color="auto"/>
                      </w:divBdr>
                    </w:div>
                  </w:divsChild>
                </w:div>
                <w:div w:id="299698226">
                  <w:marLeft w:val="0"/>
                  <w:marRight w:val="0"/>
                  <w:marTop w:val="0"/>
                  <w:marBottom w:val="0"/>
                  <w:divBdr>
                    <w:top w:val="none" w:sz="0" w:space="0" w:color="auto"/>
                    <w:left w:val="none" w:sz="0" w:space="0" w:color="auto"/>
                    <w:bottom w:val="none" w:sz="0" w:space="0" w:color="auto"/>
                    <w:right w:val="none" w:sz="0" w:space="0" w:color="auto"/>
                  </w:divBdr>
                  <w:divsChild>
                    <w:div w:id="1838494170">
                      <w:marLeft w:val="0"/>
                      <w:marRight w:val="0"/>
                      <w:marTop w:val="0"/>
                      <w:marBottom w:val="0"/>
                      <w:divBdr>
                        <w:top w:val="none" w:sz="0" w:space="0" w:color="auto"/>
                        <w:left w:val="none" w:sz="0" w:space="0" w:color="auto"/>
                        <w:bottom w:val="none" w:sz="0" w:space="0" w:color="auto"/>
                        <w:right w:val="none" w:sz="0" w:space="0" w:color="auto"/>
                      </w:divBdr>
                    </w:div>
                  </w:divsChild>
                </w:div>
                <w:div w:id="999505404">
                  <w:marLeft w:val="0"/>
                  <w:marRight w:val="0"/>
                  <w:marTop w:val="0"/>
                  <w:marBottom w:val="0"/>
                  <w:divBdr>
                    <w:top w:val="none" w:sz="0" w:space="0" w:color="auto"/>
                    <w:left w:val="none" w:sz="0" w:space="0" w:color="auto"/>
                    <w:bottom w:val="none" w:sz="0" w:space="0" w:color="auto"/>
                    <w:right w:val="none" w:sz="0" w:space="0" w:color="auto"/>
                  </w:divBdr>
                  <w:divsChild>
                    <w:div w:id="1583442933">
                      <w:marLeft w:val="0"/>
                      <w:marRight w:val="0"/>
                      <w:marTop w:val="0"/>
                      <w:marBottom w:val="0"/>
                      <w:divBdr>
                        <w:top w:val="none" w:sz="0" w:space="0" w:color="auto"/>
                        <w:left w:val="none" w:sz="0" w:space="0" w:color="auto"/>
                        <w:bottom w:val="none" w:sz="0" w:space="0" w:color="auto"/>
                        <w:right w:val="none" w:sz="0" w:space="0" w:color="auto"/>
                      </w:divBdr>
                    </w:div>
                  </w:divsChild>
                </w:div>
                <w:div w:id="1724985188">
                  <w:marLeft w:val="0"/>
                  <w:marRight w:val="0"/>
                  <w:marTop w:val="0"/>
                  <w:marBottom w:val="0"/>
                  <w:divBdr>
                    <w:top w:val="none" w:sz="0" w:space="0" w:color="auto"/>
                    <w:left w:val="none" w:sz="0" w:space="0" w:color="auto"/>
                    <w:bottom w:val="none" w:sz="0" w:space="0" w:color="auto"/>
                    <w:right w:val="none" w:sz="0" w:space="0" w:color="auto"/>
                  </w:divBdr>
                  <w:divsChild>
                    <w:div w:id="130246866">
                      <w:marLeft w:val="0"/>
                      <w:marRight w:val="0"/>
                      <w:marTop w:val="0"/>
                      <w:marBottom w:val="0"/>
                      <w:divBdr>
                        <w:top w:val="none" w:sz="0" w:space="0" w:color="auto"/>
                        <w:left w:val="none" w:sz="0" w:space="0" w:color="auto"/>
                        <w:bottom w:val="none" w:sz="0" w:space="0" w:color="auto"/>
                        <w:right w:val="none" w:sz="0" w:space="0" w:color="auto"/>
                      </w:divBdr>
                    </w:div>
                  </w:divsChild>
                </w:div>
                <w:div w:id="350302264">
                  <w:marLeft w:val="0"/>
                  <w:marRight w:val="0"/>
                  <w:marTop w:val="0"/>
                  <w:marBottom w:val="0"/>
                  <w:divBdr>
                    <w:top w:val="none" w:sz="0" w:space="0" w:color="auto"/>
                    <w:left w:val="none" w:sz="0" w:space="0" w:color="auto"/>
                    <w:bottom w:val="none" w:sz="0" w:space="0" w:color="auto"/>
                    <w:right w:val="none" w:sz="0" w:space="0" w:color="auto"/>
                  </w:divBdr>
                  <w:divsChild>
                    <w:div w:id="489323239">
                      <w:marLeft w:val="0"/>
                      <w:marRight w:val="0"/>
                      <w:marTop w:val="0"/>
                      <w:marBottom w:val="0"/>
                      <w:divBdr>
                        <w:top w:val="none" w:sz="0" w:space="0" w:color="auto"/>
                        <w:left w:val="none" w:sz="0" w:space="0" w:color="auto"/>
                        <w:bottom w:val="none" w:sz="0" w:space="0" w:color="auto"/>
                        <w:right w:val="none" w:sz="0" w:space="0" w:color="auto"/>
                      </w:divBdr>
                    </w:div>
                  </w:divsChild>
                </w:div>
                <w:div w:id="1552618388">
                  <w:marLeft w:val="0"/>
                  <w:marRight w:val="0"/>
                  <w:marTop w:val="0"/>
                  <w:marBottom w:val="0"/>
                  <w:divBdr>
                    <w:top w:val="none" w:sz="0" w:space="0" w:color="auto"/>
                    <w:left w:val="none" w:sz="0" w:space="0" w:color="auto"/>
                    <w:bottom w:val="none" w:sz="0" w:space="0" w:color="auto"/>
                    <w:right w:val="none" w:sz="0" w:space="0" w:color="auto"/>
                  </w:divBdr>
                  <w:divsChild>
                    <w:div w:id="1542980704">
                      <w:marLeft w:val="0"/>
                      <w:marRight w:val="0"/>
                      <w:marTop w:val="0"/>
                      <w:marBottom w:val="0"/>
                      <w:divBdr>
                        <w:top w:val="none" w:sz="0" w:space="0" w:color="auto"/>
                        <w:left w:val="none" w:sz="0" w:space="0" w:color="auto"/>
                        <w:bottom w:val="none" w:sz="0" w:space="0" w:color="auto"/>
                        <w:right w:val="none" w:sz="0" w:space="0" w:color="auto"/>
                      </w:divBdr>
                    </w:div>
                  </w:divsChild>
                </w:div>
                <w:div w:id="277569129">
                  <w:marLeft w:val="0"/>
                  <w:marRight w:val="0"/>
                  <w:marTop w:val="0"/>
                  <w:marBottom w:val="0"/>
                  <w:divBdr>
                    <w:top w:val="none" w:sz="0" w:space="0" w:color="auto"/>
                    <w:left w:val="none" w:sz="0" w:space="0" w:color="auto"/>
                    <w:bottom w:val="none" w:sz="0" w:space="0" w:color="auto"/>
                    <w:right w:val="none" w:sz="0" w:space="0" w:color="auto"/>
                  </w:divBdr>
                  <w:divsChild>
                    <w:div w:id="522481826">
                      <w:marLeft w:val="0"/>
                      <w:marRight w:val="0"/>
                      <w:marTop w:val="0"/>
                      <w:marBottom w:val="0"/>
                      <w:divBdr>
                        <w:top w:val="none" w:sz="0" w:space="0" w:color="auto"/>
                        <w:left w:val="none" w:sz="0" w:space="0" w:color="auto"/>
                        <w:bottom w:val="none" w:sz="0" w:space="0" w:color="auto"/>
                        <w:right w:val="none" w:sz="0" w:space="0" w:color="auto"/>
                      </w:divBdr>
                    </w:div>
                  </w:divsChild>
                </w:div>
                <w:div w:id="416905668">
                  <w:marLeft w:val="0"/>
                  <w:marRight w:val="0"/>
                  <w:marTop w:val="0"/>
                  <w:marBottom w:val="0"/>
                  <w:divBdr>
                    <w:top w:val="none" w:sz="0" w:space="0" w:color="auto"/>
                    <w:left w:val="none" w:sz="0" w:space="0" w:color="auto"/>
                    <w:bottom w:val="none" w:sz="0" w:space="0" w:color="auto"/>
                    <w:right w:val="none" w:sz="0" w:space="0" w:color="auto"/>
                  </w:divBdr>
                  <w:divsChild>
                    <w:div w:id="1936740268">
                      <w:marLeft w:val="0"/>
                      <w:marRight w:val="0"/>
                      <w:marTop w:val="0"/>
                      <w:marBottom w:val="0"/>
                      <w:divBdr>
                        <w:top w:val="none" w:sz="0" w:space="0" w:color="auto"/>
                        <w:left w:val="none" w:sz="0" w:space="0" w:color="auto"/>
                        <w:bottom w:val="none" w:sz="0" w:space="0" w:color="auto"/>
                        <w:right w:val="none" w:sz="0" w:space="0" w:color="auto"/>
                      </w:divBdr>
                    </w:div>
                  </w:divsChild>
                </w:div>
                <w:div w:id="1476333132">
                  <w:marLeft w:val="0"/>
                  <w:marRight w:val="0"/>
                  <w:marTop w:val="0"/>
                  <w:marBottom w:val="0"/>
                  <w:divBdr>
                    <w:top w:val="none" w:sz="0" w:space="0" w:color="auto"/>
                    <w:left w:val="none" w:sz="0" w:space="0" w:color="auto"/>
                    <w:bottom w:val="none" w:sz="0" w:space="0" w:color="auto"/>
                    <w:right w:val="none" w:sz="0" w:space="0" w:color="auto"/>
                  </w:divBdr>
                  <w:divsChild>
                    <w:div w:id="259339146">
                      <w:marLeft w:val="0"/>
                      <w:marRight w:val="0"/>
                      <w:marTop w:val="0"/>
                      <w:marBottom w:val="0"/>
                      <w:divBdr>
                        <w:top w:val="none" w:sz="0" w:space="0" w:color="auto"/>
                        <w:left w:val="none" w:sz="0" w:space="0" w:color="auto"/>
                        <w:bottom w:val="none" w:sz="0" w:space="0" w:color="auto"/>
                        <w:right w:val="none" w:sz="0" w:space="0" w:color="auto"/>
                      </w:divBdr>
                    </w:div>
                  </w:divsChild>
                </w:div>
                <w:div w:id="1731805791">
                  <w:marLeft w:val="0"/>
                  <w:marRight w:val="0"/>
                  <w:marTop w:val="0"/>
                  <w:marBottom w:val="0"/>
                  <w:divBdr>
                    <w:top w:val="none" w:sz="0" w:space="0" w:color="auto"/>
                    <w:left w:val="none" w:sz="0" w:space="0" w:color="auto"/>
                    <w:bottom w:val="none" w:sz="0" w:space="0" w:color="auto"/>
                    <w:right w:val="none" w:sz="0" w:space="0" w:color="auto"/>
                  </w:divBdr>
                  <w:divsChild>
                    <w:div w:id="2001812333">
                      <w:marLeft w:val="0"/>
                      <w:marRight w:val="0"/>
                      <w:marTop w:val="0"/>
                      <w:marBottom w:val="0"/>
                      <w:divBdr>
                        <w:top w:val="none" w:sz="0" w:space="0" w:color="auto"/>
                        <w:left w:val="none" w:sz="0" w:space="0" w:color="auto"/>
                        <w:bottom w:val="none" w:sz="0" w:space="0" w:color="auto"/>
                        <w:right w:val="none" w:sz="0" w:space="0" w:color="auto"/>
                      </w:divBdr>
                    </w:div>
                  </w:divsChild>
                </w:div>
                <w:div w:id="659121364">
                  <w:marLeft w:val="0"/>
                  <w:marRight w:val="0"/>
                  <w:marTop w:val="0"/>
                  <w:marBottom w:val="0"/>
                  <w:divBdr>
                    <w:top w:val="none" w:sz="0" w:space="0" w:color="auto"/>
                    <w:left w:val="none" w:sz="0" w:space="0" w:color="auto"/>
                    <w:bottom w:val="none" w:sz="0" w:space="0" w:color="auto"/>
                    <w:right w:val="none" w:sz="0" w:space="0" w:color="auto"/>
                  </w:divBdr>
                  <w:divsChild>
                    <w:div w:id="1481464109">
                      <w:marLeft w:val="0"/>
                      <w:marRight w:val="0"/>
                      <w:marTop w:val="0"/>
                      <w:marBottom w:val="0"/>
                      <w:divBdr>
                        <w:top w:val="none" w:sz="0" w:space="0" w:color="auto"/>
                        <w:left w:val="none" w:sz="0" w:space="0" w:color="auto"/>
                        <w:bottom w:val="none" w:sz="0" w:space="0" w:color="auto"/>
                        <w:right w:val="none" w:sz="0" w:space="0" w:color="auto"/>
                      </w:divBdr>
                    </w:div>
                  </w:divsChild>
                </w:div>
                <w:div w:id="1388452817">
                  <w:marLeft w:val="0"/>
                  <w:marRight w:val="0"/>
                  <w:marTop w:val="0"/>
                  <w:marBottom w:val="0"/>
                  <w:divBdr>
                    <w:top w:val="none" w:sz="0" w:space="0" w:color="auto"/>
                    <w:left w:val="none" w:sz="0" w:space="0" w:color="auto"/>
                    <w:bottom w:val="none" w:sz="0" w:space="0" w:color="auto"/>
                    <w:right w:val="none" w:sz="0" w:space="0" w:color="auto"/>
                  </w:divBdr>
                  <w:divsChild>
                    <w:div w:id="1239750743">
                      <w:marLeft w:val="0"/>
                      <w:marRight w:val="0"/>
                      <w:marTop w:val="0"/>
                      <w:marBottom w:val="0"/>
                      <w:divBdr>
                        <w:top w:val="none" w:sz="0" w:space="0" w:color="auto"/>
                        <w:left w:val="none" w:sz="0" w:space="0" w:color="auto"/>
                        <w:bottom w:val="none" w:sz="0" w:space="0" w:color="auto"/>
                        <w:right w:val="none" w:sz="0" w:space="0" w:color="auto"/>
                      </w:divBdr>
                    </w:div>
                  </w:divsChild>
                </w:div>
                <w:div w:id="1858108705">
                  <w:marLeft w:val="0"/>
                  <w:marRight w:val="0"/>
                  <w:marTop w:val="0"/>
                  <w:marBottom w:val="0"/>
                  <w:divBdr>
                    <w:top w:val="none" w:sz="0" w:space="0" w:color="auto"/>
                    <w:left w:val="none" w:sz="0" w:space="0" w:color="auto"/>
                    <w:bottom w:val="none" w:sz="0" w:space="0" w:color="auto"/>
                    <w:right w:val="none" w:sz="0" w:space="0" w:color="auto"/>
                  </w:divBdr>
                  <w:divsChild>
                    <w:div w:id="1104228228">
                      <w:marLeft w:val="0"/>
                      <w:marRight w:val="0"/>
                      <w:marTop w:val="0"/>
                      <w:marBottom w:val="0"/>
                      <w:divBdr>
                        <w:top w:val="none" w:sz="0" w:space="0" w:color="auto"/>
                        <w:left w:val="none" w:sz="0" w:space="0" w:color="auto"/>
                        <w:bottom w:val="none" w:sz="0" w:space="0" w:color="auto"/>
                        <w:right w:val="none" w:sz="0" w:space="0" w:color="auto"/>
                      </w:divBdr>
                    </w:div>
                  </w:divsChild>
                </w:div>
                <w:div w:id="408381591">
                  <w:marLeft w:val="0"/>
                  <w:marRight w:val="0"/>
                  <w:marTop w:val="0"/>
                  <w:marBottom w:val="0"/>
                  <w:divBdr>
                    <w:top w:val="none" w:sz="0" w:space="0" w:color="auto"/>
                    <w:left w:val="none" w:sz="0" w:space="0" w:color="auto"/>
                    <w:bottom w:val="none" w:sz="0" w:space="0" w:color="auto"/>
                    <w:right w:val="none" w:sz="0" w:space="0" w:color="auto"/>
                  </w:divBdr>
                  <w:divsChild>
                    <w:div w:id="2020041312">
                      <w:marLeft w:val="0"/>
                      <w:marRight w:val="0"/>
                      <w:marTop w:val="0"/>
                      <w:marBottom w:val="0"/>
                      <w:divBdr>
                        <w:top w:val="none" w:sz="0" w:space="0" w:color="auto"/>
                        <w:left w:val="none" w:sz="0" w:space="0" w:color="auto"/>
                        <w:bottom w:val="none" w:sz="0" w:space="0" w:color="auto"/>
                        <w:right w:val="none" w:sz="0" w:space="0" w:color="auto"/>
                      </w:divBdr>
                    </w:div>
                  </w:divsChild>
                </w:div>
                <w:div w:id="1787382412">
                  <w:marLeft w:val="0"/>
                  <w:marRight w:val="0"/>
                  <w:marTop w:val="0"/>
                  <w:marBottom w:val="0"/>
                  <w:divBdr>
                    <w:top w:val="none" w:sz="0" w:space="0" w:color="auto"/>
                    <w:left w:val="none" w:sz="0" w:space="0" w:color="auto"/>
                    <w:bottom w:val="none" w:sz="0" w:space="0" w:color="auto"/>
                    <w:right w:val="none" w:sz="0" w:space="0" w:color="auto"/>
                  </w:divBdr>
                  <w:divsChild>
                    <w:div w:id="4647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36906">
          <w:marLeft w:val="0"/>
          <w:marRight w:val="0"/>
          <w:marTop w:val="0"/>
          <w:marBottom w:val="0"/>
          <w:divBdr>
            <w:top w:val="none" w:sz="0" w:space="0" w:color="auto"/>
            <w:left w:val="none" w:sz="0" w:space="0" w:color="auto"/>
            <w:bottom w:val="none" w:sz="0" w:space="0" w:color="auto"/>
            <w:right w:val="none" w:sz="0" w:space="0" w:color="auto"/>
          </w:divBdr>
        </w:div>
        <w:div w:id="1501457689">
          <w:marLeft w:val="0"/>
          <w:marRight w:val="0"/>
          <w:marTop w:val="0"/>
          <w:marBottom w:val="0"/>
          <w:divBdr>
            <w:top w:val="none" w:sz="0" w:space="0" w:color="auto"/>
            <w:left w:val="none" w:sz="0" w:space="0" w:color="auto"/>
            <w:bottom w:val="none" w:sz="0" w:space="0" w:color="auto"/>
            <w:right w:val="none" w:sz="0" w:space="0" w:color="auto"/>
          </w:divBdr>
        </w:div>
        <w:div w:id="2025133185">
          <w:marLeft w:val="0"/>
          <w:marRight w:val="0"/>
          <w:marTop w:val="0"/>
          <w:marBottom w:val="0"/>
          <w:divBdr>
            <w:top w:val="none" w:sz="0" w:space="0" w:color="auto"/>
            <w:left w:val="none" w:sz="0" w:space="0" w:color="auto"/>
            <w:bottom w:val="none" w:sz="0" w:space="0" w:color="auto"/>
            <w:right w:val="none" w:sz="0" w:space="0" w:color="auto"/>
          </w:divBdr>
        </w:div>
        <w:div w:id="572816526">
          <w:marLeft w:val="0"/>
          <w:marRight w:val="0"/>
          <w:marTop w:val="0"/>
          <w:marBottom w:val="0"/>
          <w:divBdr>
            <w:top w:val="none" w:sz="0" w:space="0" w:color="auto"/>
            <w:left w:val="none" w:sz="0" w:space="0" w:color="auto"/>
            <w:bottom w:val="none" w:sz="0" w:space="0" w:color="auto"/>
            <w:right w:val="none" w:sz="0" w:space="0" w:color="auto"/>
          </w:divBdr>
        </w:div>
        <w:div w:id="250941888">
          <w:marLeft w:val="0"/>
          <w:marRight w:val="0"/>
          <w:marTop w:val="0"/>
          <w:marBottom w:val="0"/>
          <w:divBdr>
            <w:top w:val="none" w:sz="0" w:space="0" w:color="auto"/>
            <w:left w:val="none" w:sz="0" w:space="0" w:color="auto"/>
            <w:bottom w:val="none" w:sz="0" w:space="0" w:color="auto"/>
            <w:right w:val="none" w:sz="0" w:space="0" w:color="auto"/>
          </w:divBdr>
        </w:div>
        <w:div w:id="297152816">
          <w:marLeft w:val="0"/>
          <w:marRight w:val="0"/>
          <w:marTop w:val="0"/>
          <w:marBottom w:val="0"/>
          <w:divBdr>
            <w:top w:val="none" w:sz="0" w:space="0" w:color="auto"/>
            <w:left w:val="none" w:sz="0" w:space="0" w:color="auto"/>
            <w:bottom w:val="none" w:sz="0" w:space="0" w:color="auto"/>
            <w:right w:val="none" w:sz="0" w:space="0" w:color="auto"/>
          </w:divBdr>
        </w:div>
        <w:div w:id="228738311">
          <w:marLeft w:val="0"/>
          <w:marRight w:val="0"/>
          <w:marTop w:val="0"/>
          <w:marBottom w:val="0"/>
          <w:divBdr>
            <w:top w:val="none" w:sz="0" w:space="0" w:color="auto"/>
            <w:left w:val="none" w:sz="0" w:space="0" w:color="auto"/>
            <w:bottom w:val="none" w:sz="0" w:space="0" w:color="auto"/>
            <w:right w:val="none" w:sz="0" w:space="0" w:color="auto"/>
          </w:divBdr>
        </w:div>
        <w:div w:id="1102845673">
          <w:marLeft w:val="0"/>
          <w:marRight w:val="0"/>
          <w:marTop w:val="0"/>
          <w:marBottom w:val="0"/>
          <w:divBdr>
            <w:top w:val="none" w:sz="0" w:space="0" w:color="auto"/>
            <w:left w:val="none" w:sz="0" w:space="0" w:color="auto"/>
            <w:bottom w:val="none" w:sz="0" w:space="0" w:color="auto"/>
            <w:right w:val="none" w:sz="0" w:space="0" w:color="auto"/>
          </w:divBdr>
        </w:div>
        <w:div w:id="1813017161">
          <w:marLeft w:val="0"/>
          <w:marRight w:val="0"/>
          <w:marTop w:val="0"/>
          <w:marBottom w:val="0"/>
          <w:divBdr>
            <w:top w:val="none" w:sz="0" w:space="0" w:color="auto"/>
            <w:left w:val="none" w:sz="0" w:space="0" w:color="auto"/>
            <w:bottom w:val="none" w:sz="0" w:space="0" w:color="auto"/>
            <w:right w:val="none" w:sz="0" w:space="0" w:color="auto"/>
          </w:divBdr>
        </w:div>
        <w:div w:id="2040663867">
          <w:marLeft w:val="0"/>
          <w:marRight w:val="0"/>
          <w:marTop w:val="0"/>
          <w:marBottom w:val="0"/>
          <w:divBdr>
            <w:top w:val="none" w:sz="0" w:space="0" w:color="auto"/>
            <w:left w:val="none" w:sz="0" w:space="0" w:color="auto"/>
            <w:bottom w:val="none" w:sz="0" w:space="0" w:color="auto"/>
            <w:right w:val="none" w:sz="0" w:space="0" w:color="auto"/>
          </w:divBdr>
        </w:div>
        <w:div w:id="1248148409">
          <w:marLeft w:val="0"/>
          <w:marRight w:val="0"/>
          <w:marTop w:val="0"/>
          <w:marBottom w:val="0"/>
          <w:divBdr>
            <w:top w:val="none" w:sz="0" w:space="0" w:color="auto"/>
            <w:left w:val="none" w:sz="0" w:space="0" w:color="auto"/>
            <w:bottom w:val="none" w:sz="0" w:space="0" w:color="auto"/>
            <w:right w:val="none" w:sz="0" w:space="0" w:color="auto"/>
          </w:divBdr>
        </w:div>
        <w:div w:id="1373849349">
          <w:marLeft w:val="0"/>
          <w:marRight w:val="0"/>
          <w:marTop w:val="0"/>
          <w:marBottom w:val="0"/>
          <w:divBdr>
            <w:top w:val="none" w:sz="0" w:space="0" w:color="auto"/>
            <w:left w:val="none" w:sz="0" w:space="0" w:color="auto"/>
            <w:bottom w:val="none" w:sz="0" w:space="0" w:color="auto"/>
            <w:right w:val="none" w:sz="0" w:space="0" w:color="auto"/>
          </w:divBdr>
        </w:div>
      </w:divsChild>
    </w:div>
    <w:div w:id="724373576">
      <w:bodyDiv w:val="1"/>
      <w:marLeft w:val="0"/>
      <w:marRight w:val="0"/>
      <w:marTop w:val="0"/>
      <w:marBottom w:val="0"/>
      <w:divBdr>
        <w:top w:val="none" w:sz="0" w:space="0" w:color="auto"/>
        <w:left w:val="none" w:sz="0" w:space="0" w:color="auto"/>
        <w:bottom w:val="none" w:sz="0" w:space="0" w:color="auto"/>
        <w:right w:val="none" w:sz="0" w:space="0" w:color="auto"/>
      </w:divBdr>
      <w:divsChild>
        <w:div w:id="1156611155">
          <w:marLeft w:val="0"/>
          <w:marRight w:val="0"/>
          <w:marTop w:val="0"/>
          <w:marBottom w:val="0"/>
          <w:divBdr>
            <w:top w:val="none" w:sz="0" w:space="0" w:color="auto"/>
            <w:left w:val="none" w:sz="0" w:space="0" w:color="auto"/>
            <w:bottom w:val="none" w:sz="0" w:space="0" w:color="auto"/>
            <w:right w:val="none" w:sz="0" w:space="0" w:color="auto"/>
          </w:divBdr>
        </w:div>
        <w:div w:id="471674600">
          <w:marLeft w:val="0"/>
          <w:marRight w:val="0"/>
          <w:marTop w:val="0"/>
          <w:marBottom w:val="0"/>
          <w:divBdr>
            <w:top w:val="none" w:sz="0" w:space="0" w:color="auto"/>
            <w:left w:val="none" w:sz="0" w:space="0" w:color="auto"/>
            <w:bottom w:val="none" w:sz="0" w:space="0" w:color="auto"/>
            <w:right w:val="none" w:sz="0" w:space="0" w:color="auto"/>
          </w:divBdr>
        </w:div>
        <w:div w:id="1126002910">
          <w:marLeft w:val="0"/>
          <w:marRight w:val="0"/>
          <w:marTop w:val="0"/>
          <w:marBottom w:val="0"/>
          <w:divBdr>
            <w:top w:val="none" w:sz="0" w:space="0" w:color="auto"/>
            <w:left w:val="none" w:sz="0" w:space="0" w:color="auto"/>
            <w:bottom w:val="none" w:sz="0" w:space="0" w:color="auto"/>
            <w:right w:val="none" w:sz="0" w:space="0" w:color="auto"/>
          </w:divBdr>
        </w:div>
      </w:divsChild>
    </w:div>
    <w:div w:id="742223262">
      <w:bodyDiv w:val="1"/>
      <w:marLeft w:val="0"/>
      <w:marRight w:val="0"/>
      <w:marTop w:val="0"/>
      <w:marBottom w:val="0"/>
      <w:divBdr>
        <w:top w:val="none" w:sz="0" w:space="0" w:color="auto"/>
        <w:left w:val="none" w:sz="0" w:space="0" w:color="auto"/>
        <w:bottom w:val="none" w:sz="0" w:space="0" w:color="auto"/>
        <w:right w:val="none" w:sz="0" w:space="0" w:color="auto"/>
      </w:divBdr>
    </w:div>
    <w:div w:id="848644629">
      <w:bodyDiv w:val="1"/>
      <w:marLeft w:val="0"/>
      <w:marRight w:val="0"/>
      <w:marTop w:val="0"/>
      <w:marBottom w:val="0"/>
      <w:divBdr>
        <w:top w:val="none" w:sz="0" w:space="0" w:color="auto"/>
        <w:left w:val="none" w:sz="0" w:space="0" w:color="auto"/>
        <w:bottom w:val="none" w:sz="0" w:space="0" w:color="auto"/>
        <w:right w:val="none" w:sz="0" w:space="0" w:color="auto"/>
      </w:divBdr>
    </w:div>
    <w:div w:id="867452353">
      <w:bodyDiv w:val="1"/>
      <w:marLeft w:val="0"/>
      <w:marRight w:val="0"/>
      <w:marTop w:val="0"/>
      <w:marBottom w:val="0"/>
      <w:divBdr>
        <w:top w:val="none" w:sz="0" w:space="0" w:color="auto"/>
        <w:left w:val="none" w:sz="0" w:space="0" w:color="auto"/>
        <w:bottom w:val="none" w:sz="0" w:space="0" w:color="auto"/>
        <w:right w:val="none" w:sz="0" w:space="0" w:color="auto"/>
      </w:divBdr>
      <w:divsChild>
        <w:div w:id="20157653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466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64298">
      <w:bodyDiv w:val="1"/>
      <w:marLeft w:val="0"/>
      <w:marRight w:val="0"/>
      <w:marTop w:val="0"/>
      <w:marBottom w:val="0"/>
      <w:divBdr>
        <w:top w:val="none" w:sz="0" w:space="0" w:color="auto"/>
        <w:left w:val="none" w:sz="0" w:space="0" w:color="auto"/>
        <w:bottom w:val="none" w:sz="0" w:space="0" w:color="auto"/>
        <w:right w:val="none" w:sz="0" w:space="0" w:color="auto"/>
      </w:divBdr>
      <w:divsChild>
        <w:div w:id="1806965831">
          <w:marLeft w:val="0"/>
          <w:marRight w:val="0"/>
          <w:marTop w:val="0"/>
          <w:marBottom w:val="0"/>
          <w:divBdr>
            <w:top w:val="none" w:sz="0" w:space="0" w:color="auto"/>
            <w:left w:val="none" w:sz="0" w:space="0" w:color="auto"/>
            <w:bottom w:val="none" w:sz="0" w:space="0" w:color="auto"/>
            <w:right w:val="none" w:sz="0" w:space="0" w:color="auto"/>
          </w:divBdr>
        </w:div>
        <w:div w:id="1334645307">
          <w:marLeft w:val="0"/>
          <w:marRight w:val="0"/>
          <w:marTop w:val="0"/>
          <w:marBottom w:val="0"/>
          <w:divBdr>
            <w:top w:val="none" w:sz="0" w:space="0" w:color="auto"/>
            <w:left w:val="none" w:sz="0" w:space="0" w:color="auto"/>
            <w:bottom w:val="none" w:sz="0" w:space="0" w:color="auto"/>
            <w:right w:val="none" w:sz="0" w:space="0" w:color="auto"/>
          </w:divBdr>
        </w:div>
        <w:div w:id="2133091279">
          <w:marLeft w:val="0"/>
          <w:marRight w:val="0"/>
          <w:marTop w:val="0"/>
          <w:marBottom w:val="0"/>
          <w:divBdr>
            <w:top w:val="none" w:sz="0" w:space="0" w:color="auto"/>
            <w:left w:val="none" w:sz="0" w:space="0" w:color="auto"/>
            <w:bottom w:val="none" w:sz="0" w:space="0" w:color="auto"/>
            <w:right w:val="none" w:sz="0" w:space="0" w:color="auto"/>
          </w:divBdr>
        </w:div>
        <w:div w:id="567693165">
          <w:marLeft w:val="0"/>
          <w:marRight w:val="0"/>
          <w:marTop w:val="0"/>
          <w:marBottom w:val="0"/>
          <w:divBdr>
            <w:top w:val="none" w:sz="0" w:space="0" w:color="auto"/>
            <w:left w:val="none" w:sz="0" w:space="0" w:color="auto"/>
            <w:bottom w:val="none" w:sz="0" w:space="0" w:color="auto"/>
            <w:right w:val="none" w:sz="0" w:space="0" w:color="auto"/>
          </w:divBdr>
        </w:div>
      </w:divsChild>
    </w:div>
    <w:div w:id="917791780">
      <w:bodyDiv w:val="1"/>
      <w:marLeft w:val="0"/>
      <w:marRight w:val="0"/>
      <w:marTop w:val="0"/>
      <w:marBottom w:val="0"/>
      <w:divBdr>
        <w:top w:val="none" w:sz="0" w:space="0" w:color="auto"/>
        <w:left w:val="none" w:sz="0" w:space="0" w:color="auto"/>
        <w:bottom w:val="none" w:sz="0" w:space="0" w:color="auto"/>
        <w:right w:val="none" w:sz="0" w:space="0" w:color="auto"/>
      </w:divBdr>
    </w:div>
    <w:div w:id="950093497">
      <w:bodyDiv w:val="1"/>
      <w:marLeft w:val="0"/>
      <w:marRight w:val="0"/>
      <w:marTop w:val="0"/>
      <w:marBottom w:val="0"/>
      <w:divBdr>
        <w:top w:val="none" w:sz="0" w:space="0" w:color="auto"/>
        <w:left w:val="none" w:sz="0" w:space="0" w:color="auto"/>
        <w:bottom w:val="none" w:sz="0" w:space="0" w:color="auto"/>
        <w:right w:val="none" w:sz="0" w:space="0" w:color="auto"/>
      </w:divBdr>
    </w:div>
    <w:div w:id="1139763448">
      <w:bodyDiv w:val="1"/>
      <w:marLeft w:val="0"/>
      <w:marRight w:val="0"/>
      <w:marTop w:val="0"/>
      <w:marBottom w:val="0"/>
      <w:divBdr>
        <w:top w:val="none" w:sz="0" w:space="0" w:color="auto"/>
        <w:left w:val="none" w:sz="0" w:space="0" w:color="auto"/>
        <w:bottom w:val="none" w:sz="0" w:space="0" w:color="auto"/>
        <w:right w:val="none" w:sz="0" w:space="0" w:color="auto"/>
      </w:divBdr>
      <w:divsChild>
        <w:div w:id="1257400139">
          <w:marLeft w:val="0"/>
          <w:marRight w:val="0"/>
          <w:marTop w:val="0"/>
          <w:marBottom w:val="0"/>
          <w:divBdr>
            <w:top w:val="none" w:sz="0" w:space="0" w:color="auto"/>
            <w:left w:val="none" w:sz="0" w:space="0" w:color="auto"/>
            <w:bottom w:val="none" w:sz="0" w:space="0" w:color="auto"/>
            <w:right w:val="none" w:sz="0" w:space="0" w:color="auto"/>
          </w:divBdr>
        </w:div>
      </w:divsChild>
    </w:div>
    <w:div w:id="1191644463">
      <w:bodyDiv w:val="1"/>
      <w:marLeft w:val="0"/>
      <w:marRight w:val="0"/>
      <w:marTop w:val="0"/>
      <w:marBottom w:val="0"/>
      <w:divBdr>
        <w:top w:val="none" w:sz="0" w:space="0" w:color="auto"/>
        <w:left w:val="none" w:sz="0" w:space="0" w:color="auto"/>
        <w:bottom w:val="none" w:sz="0" w:space="0" w:color="auto"/>
        <w:right w:val="none" w:sz="0" w:space="0" w:color="auto"/>
      </w:divBdr>
    </w:div>
    <w:div w:id="1273782997">
      <w:bodyDiv w:val="1"/>
      <w:marLeft w:val="0"/>
      <w:marRight w:val="0"/>
      <w:marTop w:val="0"/>
      <w:marBottom w:val="0"/>
      <w:divBdr>
        <w:top w:val="none" w:sz="0" w:space="0" w:color="auto"/>
        <w:left w:val="none" w:sz="0" w:space="0" w:color="auto"/>
        <w:bottom w:val="none" w:sz="0" w:space="0" w:color="auto"/>
        <w:right w:val="none" w:sz="0" w:space="0" w:color="auto"/>
      </w:divBdr>
      <w:divsChild>
        <w:div w:id="1369258559">
          <w:marLeft w:val="0"/>
          <w:marRight w:val="0"/>
          <w:marTop w:val="0"/>
          <w:marBottom w:val="0"/>
          <w:divBdr>
            <w:top w:val="none" w:sz="0" w:space="0" w:color="auto"/>
            <w:left w:val="none" w:sz="0" w:space="0" w:color="auto"/>
            <w:bottom w:val="none" w:sz="0" w:space="0" w:color="auto"/>
            <w:right w:val="none" w:sz="0" w:space="0" w:color="auto"/>
          </w:divBdr>
          <w:divsChild>
            <w:div w:id="488449692">
              <w:marLeft w:val="0"/>
              <w:marRight w:val="0"/>
              <w:marTop w:val="0"/>
              <w:marBottom w:val="0"/>
              <w:divBdr>
                <w:top w:val="none" w:sz="0" w:space="0" w:color="auto"/>
                <w:left w:val="none" w:sz="0" w:space="0" w:color="auto"/>
                <w:bottom w:val="none" w:sz="0" w:space="0" w:color="auto"/>
                <w:right w:val="none" w:sz="0" w:space="0" w:color="auto"/>
              </w:divBdr>
            </w:div>
          </w:divsChild>
        </w:div>
        <w:div w:id="2041317776">
          <w:marLeft w:val="0"/>
          <w:marRight w:val="0"/>
          <w:marTop w:val="0"/>
          <w:marBottom w:val="0"/>
          <w:divBdr>
            <w:top w:val="none" w:sz="0" w:space="0" w:color="auto"/>
            <w:left w:val="none" w:sz="0" w:space="0" w:color="auto"/>
            <w:bottom w:val="none" w:sz="0" w:space="0" w:color="auto"/>
            <w:right w:val="none" w:sz="0" w:space="0" w:color="auto"/>
          </w:divBdr>
          <w:divsChild>
            <w:div w:id="356935023">
              <w:marLeft w:val="0"/>
              <w:marRight w:val="0"/>
              <w:marTop w:val="0"/>
              <w:marBottom w:val="0"/>
              <w:divBdr>
                <w:top w:val="none" w:sz="0" w:space="0" w:color="auto"/>
                <w:left w:val="none" w:sz="0" w:space="0" w:color="auto"/>
                <w:bottom w:val="none" w:sz="0" w:space="0" w:color="auto"/>
                <w:right w:val="none" w:sz="0" w:space="0" w:color="auto"/>
              </w:divBdr>
            </w:div>
          </w:divsChild>
        </w:div>
        <w:div w:id="1575890410">
          <w:marLeft w:val="0"/>
          <w:marRight w:val="0"/>
          <w:marTop w:val="0"/>
          <w:marBottom w:val="0"/>
          <w:divBdr>
            <w:top w:val="none" w:sz="0" w:space="0" w:color="auto"/>
            <w:left w:val="none" w:sz="0" w:space="0" w:color="auto"/>
            <w:bottom w:val="none" w:sz="0" w:space="0" w:color="auto"/>
            <w:right w:val="none" w:sz="0" w:space="0" w:color="auto"/>
          </w:divBdr>
          <w:divsChild>
            <w:div w:id="439227816">
              <w:marLeft w:val="0"/>
              <w:marRight w:val="0"/>
              <w:marTop w:val="0"/>
              <w:marBottom w:val="0"/>
              <w:divBdr>
                <w:top w:val="none" w:sz="0" w:space="0" w:color="auto"/>
                <w:left w:val="none" w:sz="0" w:space="0" w:color="auto"/>
                <w:bottom w:val="none" w:sz="0" w:space="0" w:color="auto"/>
                <w:right w:val="none" w:sz="0" w:space="0" w:color="auto"/>
              </w:divBdr>
            </w:div>
          </w:divsChild>
        </w:div>
        <w:div w:id="179049062">
          <w:marLeft w:val="0"/>
          <w:marRight w:val="0"/>
          <w:marTop w:val="0"/>
          <w:marBottom w:val="0"/>
          <w:divBdr>
            <w:top w:val="none" w:sz="0" w:space="0" w:color="auto"/>
            <w:left w:val="none" w:sz="0" w:space="0" w:color="auto"/>
            <w:bottom w:val="none" w:sz="0" w:space="0" w:color="auto"/>
            <w:right w:val="none" w:sz="0" w:space="0" w:color="auto"/>
          </w:divBdr>
          <w:divsChild>
            <w:div w:id="1503663826">
              <w:marLeft w:val="0"/>
              <w:marRight w:val="0"/>
              <w:marTop w:val="0"/>
              <w:marBottom w:val="0"/>
              <w:divBdr>
                <w:top w:val="none" w:sz="0" w:space="0" w:color="auto"/>
                <w:left w:val="none" w:sz="0" w:space="0" w:color="auto"/>
                <w:bottom w:val="none" w:sz="0" w:space="0" w:color="auto"/>
                <w:right w:val="none" w:sz="0" w:space="0" w:color="auto"/>
              </w:divBdr>
            </w:div>
          </w:divsChild>
        </w:div>
        <w:div w:id="1696491944">
          <w:marLeft w:val="0"/>
          <w:marRight w:val="0"/>
          <w:marTop w:val="0"/>
          <w:marBottom w:val="0"/>
          <w:divBdr>
            <w:top w:val="none" w:sz="0" w:space="0" w:color="auto"/>
            <w:left w:val="none" w:sz="0" w:space="0" w:color="auto"/>
            <w:bottom w:val="none" w:sz="0" w:space="0" w:color="auto"/>
            <w:right w:val="none" w:sz="0" w:space="0" w:color="auto"/>
          </w:divBdr>
          <w:divsChild>
            <w:div w:id="63570583">
              <w:marLeft w:val="0"/>
              <w:marRight w:val="0"/>
              <w:marTop w:val="0"/>
              <w:marBottom w:val="0"/>
              <w:divBdr>
                <w:top w:val="none" w:sz="0" w:space="0" w:color="auto"/>
                <w:left w:val="none" w:sz="0" w:space="0" w:color="auto"/>
                <w:bottom w:val="none" w:sz="0" w:space="0" w:color="auto"/>
                <w:right w:val="none" w:sz="0" w:space="0" w:color="auto"/>
              </w:divBdr>
            </w:div>
          </w:divsChild>
        </w:div>
        <w:div w:id="1271160040">
          <w:marLeft w:val="0"/>
          <w:marRight w:val="0"/>
          <w:marTop w:val="0"/>
          <w:marBottom w:val="0"/>
          <w:divBdr>
            <w:top w:val="none" w:sz="0" w:space="0" w:color="auto"/>
            <w:left w:val="none" w:sz="0" w:space="0" w:color="auto"/>
            <w:bottom w:val="none" w:sz="0" w:space="0" w:color="auto"/>
            <w:right w:val="none" w:sz="0" w:space="0" w:color="auto"/>
          </w:divBdr>
          <w:divsChild>
            <w:div w:id="945888014">
              <w:marLeft w:val="0"/>
              <w:marRight w:val="0"/>
              <w:marTop w:val="0"/>
              <w:marBottom w:val="0"/>
              <w:divBdr>
                <w:top w:val="none" w:sz="0" w:space="0" w:color="auto"/>
                <w:left w:val="none" w:sz="0" w:space="0" w:color="auto"/>
                <w:bottom w:val="none" w:sz="0" w:space="0" w:color="auto"/>
                <w:right w:val="none" w:sz="0" w:space="0" w:color="auto"/>
              </w:divBdr>
            </w:div>
            <w:div w:id="1450274580">
              <w:marLeft w:val="0"/>
              <w:marRight w:val="0"/>
              <w:marTop w:val="0"/>
              <w:marBottom w:val="0"/>
              <w:divBdr>
                <w:top w:val="none" w:sz="0" w:space="0" w:color="auto"/>
                <w:left w:val="none" w:sz="0" w:space="0" w:color="auto"/>
                <w:bottom w:val="none" w:sz="0" w:space="0" w:color="auto"/>
                <w:right w:val="none" w:sz="0" w:space="0" w:color="auto"/>
              </w:divBdr>
            </w:div>
            <w:div w:id="2006779164">
              <w:marLeft w:val="0"/>
              <w:marRight w:val="0"/>
              <w:marTop w:val="0"/>
              <w:marBottom w:val="0"/>
              <w:divBdr>
                <w:top w:val="none" w:sz="0" w:space="0" w:color="auto"/>
                <w:left w:val="none" w:sz="0" w:space="0" w:color="auto"/>
                <w:bottom w:val="none" w:sz="0" w:space="0" w:color="auto"/>
                <w:right w:val="none" w:sz="0" w:space="0" w:color="auto"/>
              </w:divBdr>
            </w:div>
            <w:div w:id="79984390">
              <w:marLeft w:val="0"/>
              <w:marRight w:val="0"/>
              <w:marTop w:val="0"/>
              <w:marBottom w:val="0"/>
              <w:divBdr>
                <w:top w:val="none" w:sz="0" w:space="0" w:color="auto"/>
                <w:left w:val="none" w:sz="0" w:space="0" w:color="auto"/>
                <w:bottom w:val="none" w:sz="0" w:space="0" w:color="auto"/>
                <w:right w:val="none" w:sz="0" w:space="0" w:color="auto"/>
              </w:divBdr>
            </w:div>
          </w:divsChild>
        </w:div>
        <w:div w:id="633290796">
          <w:marLeft w:val="0"/>
          <w:marRight w:val="0"/>
          <w:marTop w:val="0"/>
          <w:marBottom w:val="0"/>
          <w:divBdr>
            <w:top w:val="none" w:sz="0" w:space="0" w:color="auto"/>
            <w:left w:val="none" w:sz="0" w:space="0" w:color="auto"/>
            <w:bottom w:val="none" w:sz="0" w:space="0" w:color="auto"/>
            <w:right w:val="none" w:sz="0" w:space="0" w:color="auto"/>
          </w:divBdr>
          <w:divsChild>
            <w:div w:id="248392003">
              <w:marLeft w:val="0"/>
              <w:marRight w:val="0"/>
              <w:marTop w:val="0"/>
              <w:marBottom w:val="0"/>
              <w:divBdr>
                <w:top w:val="none" w:sz="0" w:space="0" w:color="auto"/>
                <w:left w:val="none" w:sz="0" w:space="0" w:color="auto"/>
                <w:bottom w:val="none" w:sz="0" w:space="0" w:color="auto"/>
                <w:right w:val="none" w:sz="0" w:space="0" w:color="auto"/>
              </w:divBdr>
            </w:div>
            <w:div w:id="1906260406">
              <w:marLeft w:val="0"/>
              <w:marRight w:val="0"/>
              <w:marTop w:val="0"/>
              <w:marBottom w:val="0"/>
              <w:divBdr>
                <w:top w:val="none" w:sz="0" w:space="0" w:color="auto"/>
                <w:left w:val="none" w:sz="0" w:space="0" w:color="auto"/>
                <w:bottom w:val="none" w:sz="0" w:space="0" w:color="auto"/>
                <w:right w:val="none" w:sz="0" w:space="0" w:color="auto"/>
              </w:divBdr>
            </w:div>
          </w:divsChild>
        </w:div>
        <w:div w:id="188497884">
          <w:marLeft w:val="0"/>
          <w:marRight w:val="0"/>
          <w:marTop w:val="0"/>
          <w:marBottom w:val="0"/>
          <w:divBdr>
            <w:top w:val="none" w:sz="0" w:space="0" w:color="auto"/>
            <w:left w:val="none" w:sz="0" w:space="0" w:color="auto"/>
            <w:bottom w:val="none" w:sz="0" w:space="0" w:color="auto"/>
            <w:right w:val="none" w:sz="0" w:space="0" w:color="auto"/>
          </w:divBdr>
          <w:divsChild>
            <w:div w:id="1937638160">
              <w:marLeft w:val="0"/>
              <w:marRight w:val="0"/>
              <w:marTop w:val="0"/>
              <w:marBottom w:val="0"/>
              <w:divBdr>
                <w:top w:val="none" w:sz="0" w:space="0" w:color="auto"/>
                <w:left w:val="none" w:sz="0" w:space="0" w:color="auto"/>
                <w:bottom w:val="none" w:sz="0" w:space="0" w:color="auto"/>
                <w:right w:val="none" w:sz="0" w:space="0" w:color="auto"/>
              </w:divBdr>
            </w:div>
          </w:divsChild>
        </w:div>
        <w:div w:id="2024473223">
          <w:marLeft w:val="0"/>
          <w:marRight w:val="0"/>
          <w:marTop w:val="0"/>
          <w:marBottom w:val="0"/>
          <w:divBdr>
            <w:top w:val="none" w:sz="0" w:space="0" w:color="auto"/>
            <w:left w:val="none" w:sz="0" w:space="0" w:color="auto"/>
            <w:bottom w:val="none" w:sz="0" w:space="0" w:color="auto"/>
            <w:right w:val="none" w:sz="0" w:space="0" w:color="auto"/>
          </w:divBdr>
          <w:divsChild>
            <w:div w:id="2139953355">
              <w:marLeft w:val="0"/>
              <w:marRight w:val="0"/>
              <w:marTop w:val="0"/>
              <w:marBottom w:val="0"/>
              <w:divBdr>
                <w:top w:val="none" w:sz="0" w:space="0" w:color="auto"/>
                <w:left w:val="none" w:sz="0" w:space="0" w:color="auto"/>
                <w:bottom w:val="none" w:sz="0" w:space="0" w:color="auto"/>
                <w:right w:val="none" w:sz="0" w:space="0" w:color="auto"/>
              </w:divBdr>
            </w:div>
            <w:div w:id="1871067553">
              <w:marLeft w:val="0"/>
              <w:marRight w:val="0"/>
              <w:marTop w:val="0"/>
              <w:marBottom w:val="0"/>
              <w:divBdr>
                <w:top w:val="none" w:sz="0" w:space="0" w:color="auto"/>
                <w:left w:val="none" w:sz="0" w:space="0" w:color="auto"/>
                <w:bottom w:val="none" w:sz="0" w:space="0" w:color="auto"/>
                <w:right w:val="none" w:sz="0" w:space="0" w:color="auto"/>
              </w:divBdr>
            </w:div>
          </w:divsChild>
        </w:div>
        <w:div w:id="19670994">
          <w:marLeft w:val="0"/>
          <w:marRight w:val="0"/>
          <w:marTop w:val="0"/>
          <w:marBottom w:val="0"/>
          <w:divBdr>
            <w:top w:val="none" w:sz="0" w:space="0" w:color="auto"/>
            <w:left w:val="none" w:sz="0" w:space="0" w:color="auto"/>
            <w:bottom w:val="none" w:sz="0" w:space="0" w:color="auto"/>
            <w:right w:val="none" w:sz="0" w:space="0" w:color="auto"/>
          </w:divBdr>
          <w:divsChild>
            <w:div w:id="7914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82592">
      <w:bodyDiv w:val="1"/>
      <w:marLeft w:val="0"/>
      <w:marRight w:val="0"/>
      <w:marTop w:val="0"/>
      <w:marBottom w:val="0"/>
      <w:divBdr>
        <w:top w:val="none" w:sz="0" w:space="0" w:color="auto"/>
        <w:left w:val="none" w:sz="0" w:space="0" w:color="auto"/>
        <w:bottom w:val="none" w:sz="0" w:space="0" w:color="auto"/>
        <w:right w:val="none" w:sz="0" w:space="0" w:color="auto"/>
      </w:divBdr>
    </w:div>
    <w:div w:id="1363674477">
      <w:bodyDiv w:val="1"/>
      <w:marLeft w:val="0"/>
      <w:marRight w:val="0"/>
      <w:marTop w:val="0"/>
      <w:marBottom w:val="0"/>
      <w:divBdr>
        <w:top w:val="none" w:sz="0" w:space="0" w:color="auto"/>
        <w:left w:val="none" w:sz="0" w:space="0" w:color="auto"/>
        <w:bottom w:val="none" w:sz="0" w:space="0" w:color="auto"/>
        <w:right w:val="none" w:sz="0" w:space="0" w:color="auto"/>
      </w:divBdr>
    </w:div>
    <w:div w:id="1377504747">
      <w:bodyDiv w:val="1"/>
      <w:marLeft w:val="0"/>
      <w:marRight w:val="0"/>
      <w:marTop w:val="0"/>
      <w:marBottom w:val="0"/>
      <w:divBdr>
        <w:top w:val="none" w:sz="0" w:space="0" w:color="auto"/>
        <w:left w:val="none" w:sz="0" w:space="0" w:color="auto"/>
        <w:bottom w:val="none" w:sz="0" w:space="0" w:color="auto"/>
        <w:right w:val="none" w:sz="0" w:space="0" w:color="auto"/>
      </w:divBdr>
    </w:div>
    <w:div w:id="1379742900">
      <w:bodyDiv w:val="1"/>
      <w:marLeft w:val="0"/>
      <w:marRight w:val="0"/>
      <w:marTop w:val="0"/>
      <w:marBottom w:val="0"/>
      <w:divBdr>
        <w:top w:val="none" w:sz="0" w:space="0" w:color="auto"/>
        <w:left w:val="none" w:sz="0" w:space="0" w:color="auto"/>
        <w:bottom w:val="none" w:sz="0" w:space="0" w:color="auto"/>
        <w:right w:val="none" w:sz="0" w:space="0" w:color="auto"/>
      </w:divBdr>
      <w:divsChild>
        <w:div w:id="1031881438">
          <w:marLeft w:val="0"/>
          <w:marRight w:val="0"/>
          <w:marTop w:val="0"/>
          <w:marBottom w:val="0"/>
          <w:divBdr>
            <w:top w:val="none" w:sz="0" w:space="0" w:color="auto"/>
            <w:left w:val="none" w:sz="0" w:space="0" w:color="auto"/>
            <w:bottom w:val="none" w:sz="0" w:space="0" w:color="auto"/>
            <w:right w:val="none" w:sz="0" w:space="0" w:color="auto"/>
          </w:divBdr>
        </w:div>
      </w:divsChild>
    </w:div>
    <w:div w:id="1402678733">
      <w:bodyDiv w:val="1"/>
      <w:marLeft w:val="0"/>
      <w:marRight w:val="0"/>
      <w:marTop w:val="0"/>
      <w:marBottom w:val="0"/>
      <w:divBdr>
        <w:top w:val="none" w:sz="0" w:space="0" w:color="auto"/>
        <w:left w:val="none" w:sz="0" w:space="0" w:color="auto"/>
        <w:bottom w:val="none" w:sz="0" w:space="0" w:color="auto"/>
        <w:right w:val="none" w:sz="0" w:space="0" w:color="auto"/>
      </w:divBdr>
      <w:divsChild>
        <w:div w:id="1893342025">
          <w:marLeft w:val="660"/>
          <w:marRight w:val="660"/>
          <w:marTop w:val="0"/>
          <w:marBottom w:val="0"/>
          <w:divBdr>
            <w:top w:val="none" w:sz="0" w:space="0" w:color="auto"/>
            <w:left w:val="none" w:sz="0" w:space="0" w:color="auto"/>
            <w:bottom w:val="none" w:sz="0" w:space="0" w:color="auto"/>
            <w:right w:val="none" w:sz="0" w:space="0" w:color="auto"/>
          </w:divBdr>
          <w:divsChild>
            <w:div w:id="838429806">
              <w:marLeft w:val="0"/>
              <w:marRight w:val="0"/>
              <w:marTop w:val="0"/>
              <w:marBottom w:val="0"/>
              <w:divBdr>
                <w:top w:val="none" w:sz="0" w:space="0" w:color="auto"/>
                <w:left w:val="none" w:sz="0" w:space="0" w:color="auto"/>
                <w:bottom w:val="none" w:sz="0" w:space="0" w:color="auto"/>
                <w:right w:val="none" w:sz="0" w:space="0" w:color="auto"/>
              </w:divBdr>
              <w:divsChild>
                <w:div w:id="947080902">
                  <w:marLeft w:val="0"/>
                  <w:marRight w:val="0"/>
                  <w:marTop w:val="0"/>
                  <w:marBottom w:val="0"/>
                  <w:divBdr>
                    <w:top w:val="none" w:sz="0" w:space="0" w:color="auto"/>
                    <w:left w:val="none" w:sz="0" w:space="0" w:color="auto"/>
                    <w:bottom w:val="none" w:sz="0" w:space="0" w:color="auto"/>
                    <w:right w:val="none" w:sz="0" w:space="0" w:color="auto"/>
                  </w:divBdr>
                  <w:divsChild>
                    <w:div w:id="1033775168">
                      <w:marLeft w:val="0"/>
                      <w:marRight w:val="0"/>
                      <w:marTop w:val="0"/>
                      <w:marBottom w:val="0"/>
                      <w:divBdr>
                        <w:top w:val="none" w:sz="0" w:space="0" w:color="auto"/>
                        <w:left w:val="none" w:sz="0" w:space="0" w:color="auto"/>
                        <w:bottom w:val="none" w:sz="0" w:space="0" w:color="auto"/>
                        <w:right w:val="none" w:sz="0" w:space="0" w:color="auto"/>
                      </w:divBdr>
                      <w:divsChild>
                        <w:div w:id="1810707051">
                          <w:marLeft w:val="0"/>
                          <w:marRight w:val="0"/>
                          <w:marTop w:val="0"/>
                          <w:marBottom w:val="0"/>
                          <w:divBdr>
                            <w:top w:val="none" w:sz="0" w:space="0" w:color="auto"/>
                            <w:left w:val="none" w:sz="0" w:space="0" w:color="auto"/>
                            <w:bottom w:val="none" w:sz="0" w:space="0" w:color="auto"/>
                            <w:right w:val="none" w:sz="0" w:space="0" w:color="auto"/>
                          </w:divBdr>
                          <w:divsChild>
                            <w:div w:id="65687897">
                              <w:marLeft w:val="0"/>
                              <w:marRight w:val="0"/>
                              <w:marTop w:val="0"/>
                              <w:marBottom w:val="0"/>
                              <w:divBdr>
                                <w:top w:val="none" w:sz="0" w:space="0" w:color="auto"/>
                                <w:left w:val="none" w:sz="0" w:space="0" w:color="auto"/>
                                <w:bottom w:val="none" w:sz="0" w:space="0" w:color="auto"/>
                                <w:right w:val="none" w:sz="0" w:space="0" w:color="auto"/>
                              </w:divBdr>
                            </w:div>
                            <w:div w:id="2070641973">
                              <w:marLeft w:val="0"/>
                              <w:marRight w:val="0"/>
                              <w:marTop w:val="0"/>
                              <w:marBottom w:val="0"/>
                              <w:divBdr>
                                <w:top w:val="none" w:sz="0" w:space="0" w:color="auto"/>
                                <w:left w:val="none" w:sz="0" w:space="0" w:color="auto"/>
                                <w:bottom w:val="none" w:sz="0" w:space="0" w:color="auto"/>
                                <w:right w:val="none" w:sz="0" w:space="0" w:color="auto"/>
                              </w:divBdr>
                            </w:div>
                            <w:div w:id="2054645744">
                              <w:blockQuote w:val="1"/>
                              <w:marLeft w:val="0"/>
                              <w:marRight w:val="0"/>
                              <w:marTop w:val="240"/>
                              <w:marBottom w:val="0"/>
                              <w:divBdr>
                                <w:top w:val="none" w:sz="0" w:space="0" w:color="auto"/>
                                <w:left w:val="single" w:sz="12" w:space="11" w:color="81858C"/>
                                <w:bottom w:val="none" w:sz="0" w:space="0" w:color="auto"/>
                                <w:right w:val="none" w:sz="0" w:space="0" w:color="auto"/>
                              </w:divBdr>
                            </w:div>
                          </w:divsChild>
                        </w:div>
                      </w:divsChild>
                    </w:div>
                  </w:divsChild>
                </w:div>
              </w:divsChild>
            </w:div>
          </w:divsChild>
        </w:div>
      </w:divsChild>
    </w:div>
    <w:div w:id="1569533946">
      <w:bodyDiv w:val="1"/>
      <w:marLeft w:val="0"/>
      <w:marRight w:val="0"/>
      <w:marTop w:val="0"/>
      <w:marBottom w:val="0"/>
      <w:divBdr>
        <w:top w:val="none" w:sz="0" w:space="0" w:color="auto"/>
        <w:left w:val="none" w:sz="0" w:space="0" w:color="auto"/>
        <w:bottom w:val="none" w:sz="0" w:space="0" w:color="auto"/>
        <w:right w:val="none" w:sz="0" w:space="0" w:color="auto"/>
      </w:divBdr>
      <w:divsChild>
        <w:div w:id="792017308">
          <w:marLeft w:val="0"/>
          <w:marRight w:val="0"/>
          <w:marTop w:val="0"/>
          <w:marBottom w:val="240"/>
          <w:divBdr>
            <w:top w:val="none" w:sz="0" w:space="0" w:color="auto"/>
            <w:left w:val="none" w:sz="0" w:space="0" w:color="auto"/>
            <w:bottom w:val="none" w:sz="0" w:space="0" w:color="auto"/>
            <w:right w:val="none" w:sz="0" w:space="0" w:color="auto"/>
          </w:divBdr>
        </w:div>
        <w:div w:id="783430031">
          <w:marLeft w:val="0"/>
          <w:marRight w:val="0"/>
          <w:marTop w:val="180"/>
          <w:marBottom w:val="0"/>
          <w:divBdr>
            <w:top w:val="none" w:sz="0" w:space="0" w:color="auto"/>
            <w:left w:val="none" w:sz="0" w:space="0" w:color="auto"/>
            <w:bottom w:val="none" w:sz="0" w:space="0" w:color="auto"/>
            <w:right w:val="none" w:sz="0" w:space="0" w:color="auto"/>
          </w:divBdr>
        </w:div>
      </w:divsChild>
    </w:div>
    <w:div w:id="1645963686">
      <w:bodyDiv w:val="1"/>
      <w:marLeft w:val="0"/>
      <w:marRight w:val="0"/>
      <w:marTop w:val="0"/>
      <w:marBottom w:val="0"/>
      <w:divBdr>
        <w:top w:val="none" w:sz="0" w:space="0" w:color="auto"/>
        <w:left w:val="none" w:sz="0" w:space="0" w:color="auto"/>
        <w:bottom w:val="none" w:sz="0" w:space="0" w:color="auto"/>
        <w:right w:val="none" w:sz="0" w:space="0" w:color="auto"/>
      </w:divBdr>
    </w:div>
    <w:div w:id="1680043095">
      <w:bodyDiv w:val="1"/>
      <w:marLeft w:val="0"/>
      <w:marRight w:val="0"/>
      <w:marTop w:val="0"/>
      <w:marBottom w:val="0"/>
      <w:divBdr>
        <w:top w:val="none" w:sz="0" w:space="0" w:color="auto"/>
        <w:left w:val="none" w:sz="0" w:space="0" w:color="auto"/>
        <w:bottom w:val="none" w:sz="0" w:space="0" w:color="auto"/>
        <w:right w:val="none" w:sz="0" w:space="0" w:color="auto"/>
      </w:divBdr>
    </w:div>
    <w:div w:id="1686057040">
      <w:bodyDiv w:val="1"/>
      <w:marLeft w:val="0"/>
      <w:marRight w:val="0"/>
      <w:marTop w:val="0"/>
      <w:marBottom w:val="0"/>
      <w:divBdr>
        <w:top w:val="none" w:sz="0" w:space="0" w:color="auto"/>
        <w:left w:val="none" w:sz="0" w:space="0" w:color="auto"/>
        <w:bottom w:val="none" w:sz="0" w:space="0" w:color="auto"/>
        <w:right w:val="none" w:sz="0" w:space="0" w:color="auto"/>
      </w:divBdr>
    </w:div>
    <w:div w:id="1720859211">
      <w:bodyDiv w:val="1"/>
      <w:marLeft w:val="0"/>
      <w:marRight w:val="0"/>
      <w:marTop w:val="0"/>
      <w:marBottom w:val="0"/>
      <w:divBdr>
        <w:top w:val="none" w:sz="0" w:space="0" w:color="auto"/>
        <w:left w:val="none" w:sz="0" w:space="0" w:color="auto"/>
        <w:bottom w:val="none" w:sz="0" w:space="0" w:color="auto"/>
        <w:right w:val="none" w:sz="0" w:space="0" w:color="auto"/>
      </w:divBdr>
    </w:div>
    <w:div w:id="1809937123">
      <w:bodyDiv w:val="1"/>
      <w:marLeft w:val="0"/>
      <w:marRight w:val="0"/>
      <w:marTop w:val="0"/>
      <w:marBottom w:val="0"/>
      <w:divBdr>
        <w:top w:val="none" w:sz="0" w:space="0" w:color="auto"/>
        <w:left w:val="none" w:sz="0" w:space="0" w:color="auto"/>
        <w:bottom w:val="none" w:sz="0" w:space="0" w:color="auto"/>
        <w:right w:val="none" w:sz="0" w:space="0" w:color="auto"/>
      </w:divBdr>
    </w:div>
    <w:div w:id="1816951599">
      <w:bodyDiv w:val="1"/>
      <w:marLeft w:val="0"/>
      <w:marRight w:val="0"/>
      <w:marTop w:val="0"/>
      <w:marBottom w:val="0"/>
      <w:divBdr>
        <w:top w:val="none" w:sz="0" w:space="0" w:color="auto"/>
        <w:left w:val="none" w:sz="0" w:space="0" w:color="auto"/>
        <w:bottom w:val="none" w:sz="0" w:space="0" w:color="auto"/>
        <w:right w:val="none" w:sz="0" w:space="0" w:color="auto"/>
      </w:divBdr>
      <w:divsChild>
        <w:div w:id="1902400330">
          <w:marLeft w:val="0"/>
          <w:marRight w:val="0"/>
          <w:marTop w:val="180"/>
          <w:marBottom w:val="240"/>
          <w:divBdr>
            <w:top w:val="none" w:sz="0" w:space="0" w:color="auto"/>
            <w:left w:val="none" w:sz="0" w:space="0" w:color="auto"/>
            <w:bottom w:val="none" w:sz="0" w:space="0" w:color="auto"/>
            <w:right w:val="none" w:sz="0" w:space="0" w:color="auto"/>
          </w:divBdr>
        </w:div>
        <w:div w:id="1551376002">
          <w:marLeft w:val="0"/>
          <w:marRight w:val="0"/>
          <w:marTop w:val="180"/>
          <w:marBottom w:val="240"/>
          <w:divBdr>
            <w:top w:val="none" w:sz="0" w:space="0" w:color="auto"/>
            <w:left w:val="none" w:sz="0" w:space="0" w:color="auto"/>
            <w:bottom w:val="none" w:sz="0" w:space="0" w:color="auto"/>
            <w:right w:val="none" w:sz="0" w:space="0" w:color="auto"/>
          </w:divBdr>
        </w:div>
      </w:divsChild>
    </w:div>
    <w:div w:id="1870340039">
      <w:bodyDiv w:val="1"/>
      <w:marLeft w:val="0"/>
      <w:marRight w:val="0"/>
      <w:marTop w:val="0"/>
      <w:marBottom w:val="0"/>
      <w:divBdr>
        <w:top w:val="none" w:sz="0" w:space="0" w:color="auto"/>
        <w:left w:val="none" w:sz="0" w:space="0" w:color="auto"/>
        <w:bottom w:val="none" w:sz="0" w:space="0" w:color="auto"/>
        <w:right w:val="none" w:sz="0" w:space="0" w:color="auto"/>
      </w:divBdr>
    </w:div>
    <w:div w:id="1873034806">
      <w:bodyDiv w:val="1"/>
      <w:marLeft w:val="0"/>
      <w:marRight w:val="0"/>
      <w:marTop w:val="0"/>
      <w:marBottom w:val="0"/>
      <w:divBdr>
        <w:top w:val="none" w:sz="0" w:space="0" w:color="auto"/>
        <w:left w:val="none" w:sz="0" w:space="0" w:color="auto"/>
        <w:bottom w:val="none" w:sz="0" w:space="0" w:color="auto"/>
        <w:right w:val="none" w:sz="0" w:space="0" w:color="auto"/>
      </w:divBdr>
    </w:div>
    <w:div w:id="1874228875">
      <w:bodyDiv w:val="1"/>
      <w:marLeft w:val="0"/>
      <w:marRight w:val="0"/>
      <w:marTop w:val="0"/>
      <w:marBottom w:val="0"/>
      <w:divBdr>
        <w:top w:val="none" w:sz="0" w:space="0" w:color="auto"/>
        <w:left w:val="none" w:sz="0" w:space="0" w:color="auto"/>
        <w:bottom w:val="none" w:sz="0" w:space="0" w:color="auto"/>
        <w:right w:val="none" w:sz="0" w:space="0" w:color="auto"/>
      </w:divBdr>
    </w:div>
    <w:div w:id="1896349785">
      <w:bodyDiv w:val="1"/>
      <w:marLeft w:val="0"/>
      <w:marRight w:val="0"/>
      <w:marTop w:val="0"/>
      <w:marBottom w:val="0"/>
      <w:divBdr>
        <w:top w:val="none" w:sz="0" w:space="0" w:color="auto"/>
        <w:left w:val="none" w:sz="0" w:space="0" w:color="auto"/>
        <w:bottom w:val="none" w:sz="0" w:space="0" w:color="auto"/>
        <w:right w:val="none" w:sz="0" w:space="0" w:color="auto"/>
      </w:divBdr>
      <w:divsChild>
        <w:div w:id="639962301">
          <w:marLeft w:val="0"/>
          <w:marRight w:val="0"/>
          <w:marTop w:val="0"/>
          <w:marBottom w:val="240"/>
          <w:divBdr>
            <w:top w:val="none" w:sz="0" w:space="0" w:color="auto"/>
            <w:left w:val="none" w:sz="0" w:space="0" w:color="auto"/>
            <w:bottom w:val="none" w:sz="0" w:space="0" w:color="auto"/>
            <w:right w:val="none" w:sz="0" w:space="0" w:color="auto"/>
          </w:divBdr>
        </w:div>
        <w:div w:id="1056777850">
          <w:marLeft w:val="0"/>
          <w:marRight w:val="0"/>
          <w:marTop w:val="180"/>
          <w:marBottom w:val="240"/>
          <w:divBdr>
            <w:top w:val="none" w:sz="0" w:space="0" w:color="auto"/>
            <w:left w:val="none" w:sz="0" w:space="0" w:color="auto"/>
            <w:bottom w:val="none" w:sz="0" w:space="0" w:color="auto"/>
            <w:right w:val="none" w:sz="0" w:space="0" w:color="auto"/>
          </w:divBdr>
        </w:div>
        <w:div w:id="977610664">
          <w:marLeft w:val="0"/>
          <w:marRight w:val="0"/>
          <w:marTop w:val="180"/>
          <w:marBottom w:val="0"/>
          <w:divBdr>
            <w:top w:val="none" w:sz="0" w:space="0" w:color="auto"/>
            <w:left w:val="none" w:sz="0" w:space="0" w:color="auto"/>
            <w:bottom w:val="none" w:sz="0" w:space="0" w:color="auto"/>
            <w:right w:val="none" w:sz="0" w:space="0" w:color="auto"/>
          </w:divBdr>
        </w:div>
      </w:divsChild>
    </w:div>
    <w:div w:id="1906140640">
      <w:bodyDiv w:val="1"/>
      <w:marLeft w:val="0"/>
      <w:marRight w:val="0"/>
      <w:marTop w:val="0"/>
      <w:marBottom w:val="0"/>
      <w:divBdr>
        <w:top w:val="none" w:sz="0" w:space="0" w:color="auto"/>
        <w:left w:val="none" w:sz="0" w:space="0" w:color="auto"/>
        <w:bottom w:val="none" w:sz="0" w:space="0" w:color="auto"/>
        <w:right w:val="none" w:sz="0" w:space="0" w:color="auto"/>
      </w:divBdr>
      <w:divsChild>
        <w:div w:id="1968587644">
          <w:marLeft w:val="0"/>
          <w:marRight w:val="0"/>
          <w:marTop w:val="180"/>
          <w:marBottom w:val="240"/>
          <w:divBdr>
            <w:top w:val="none" w:sz="0" w:space="0" w:color="auto"/>
            <w:left w:val="none" w:sz="0" w:space="0" w:color="auto"/>
            <w:bottom w:val="none" w:sz="0" w:space="0" w:color="auto"/>
            <w:right w:val="none" w:sz="0" w:space="0" w:color="auto"/>
          </w:divBdr>
        </w:div>
        <w:div w:id="2140145457">
          <w:marLeft w:val="0"/>
          <w:marRight w:val="0"/>
          <w:marTop w:val="180"/>
          <w:marBottom w:val="0"/>
          <w:divBdr>
            <w:top w:val="none" w:sz="0" w:space="0" w:color="auto"/>
            <w:left w:val="none" w:sz="0" w:space="0" w:color="auto"/>
            <w:bottom w:val="none" w:sz="0" w:space="0" w:color="auto"/>
            <w:right w:val="none" w:sz="0" w:space="0" w:color="auto"/>
          </w:divBdr>
        </w:div>
      </w:divsChild>
    </w:div>
    <w:div w:id="1993484577">
      <w:bodyDiv w:val="1"/>
      <w:marLeft w:val="0"/>
      <w:marRight w:val="0"/>
      <w:marTop w:val="0"/>
      <w:marBottom w:val="0"/>
      <w:divBdr>
        <w:top w:val="none" w:sz="0" w:space="0" w:color="auto"/>
        <w:left w:val="none" w:sz="0" w:space="0" w:color="auto"/>
        <w:bottom w:val="none" w:sz="0" w:space="0" w:color="auto"/>
        <w:right w:val="none" w:sz="0" w:space="0" w:color="auto"/>
      </w:divBdr>
    </w:div>
    <w:div w:id="2018263297">
      <w:bodyDiv w:val="1"/>
      <w:marLeft w:val="0"/>
      <w:marRight w:val="0"/>
      <w:marTop w:val="0"/>
      <w:marBottom w:val="0"/>
      <w:divBdr>
        <w:top w:val="none" w:sz="0" w:space="0" w:color="auto"/>
        <w:left w:val="none" w:sz="0" w:space="0" w:color="auto"/>
        <w:bottom w:val="none" w:sz="0" w:space="0" w:color="auto"/>
        <w:right w:val="none" w:sz="0" w:space="0" w:color="auto"/>
      </w:divBdr>
    </w:div>
    <w:div w:id="2026664884">
      <w:bodyDiv w:val="1"/>
      <w:marLeft w:val="0"/>
      <w:marRight w:val="0"/>
      <w:marTop w:val="0"/>
      <w:marBottom w:val="0"/>
      <w:divBdr>
        <w:top w:val="none" w:sz="0" w:space="0" w:color="auto"/>
        <w:left w:val="none" w:sz="0" w:space="0" w:color="auto"/>
        <w:bottom w:val="none" w:sz="0" w:space="0" w:color="auto"/>
        <w:right w:val="none" w:sz="0" w:space="0" w:color="auto"/>
      </w:divBdr>
    </w:div>
    <w:div w:id="2131363593">
      <w:bodyDiv w:val="1"/>
      <w:marLeft w:val="0"/>
      <w:marRight w:val="0"/>
      <w:marTop w:val="0"/>
      <w:marBottom w:val="0"/>
      <w:divBdr>
        <w:top w:val="none" w:sz="0" w:space="0" w:color="auto"/>
        <w:left w:val="none" w:sz="0" w:space="0" w:color="auto"/>
        <w:bottom w:val="none" w:sz="0" w:space="0" w:color="auto"/>
        <w:right w:val="none" w:sz="0" w:space="0" w:color="auto"/>
      </w:divBdr>
      <w:divsChild>
        <w:div w:id="818812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maximumacademy.storage.yandexcloud.net/docs-registry/00941e19-ac3c-454c-8ab7-be8b4cbe0cfa-%D0%A3%D1%81%D1%82%D0%B0%D0%B2-%D0%9F%D0%9E%20%D0%90%D0%9D%D0%9E%20%D0%9C%D0%B0%D0%BA%D1%81-26.01.2026_ocred.pdf" TargetMode="External"/><Relationship Id="rId26" Type="http://schemas.openxmlformats.org/officeDocument/2006/relationships/hyperlink" Target="http://pravo.gov.ru/" TargetMode="External"/><Relationship Id="rId39" Type="http://schemas.openxmlformats.org/officeDocument/2006/relationships/hyperlink" Target="https://ospanel.io/download/" TargetMode="External"/><Relationship Id="rId21" Type="http://schemas.openxmlformats.org/officeDocument/2006/relationships/hyperlink" Target="https://maximumacademy.ru/documents/eios" TargetMode="External"/><Relationship Id="rId34" Type="http://schemas.openxmlformats.org/officeDocument/2006/relationships/hyperlink" Target="https://new.fips.ru/elektronnye-servisy/informatsionno-poiskovaya-sistema/programmy-dlya-evm-swdb.php/" TargetMode="External"/><Relationship Id="rId42" Type="http://schemas.openxmlformats.org/officeDocument/2006/relationships/hyperlink" Target="https://maximumacademy.ru/legal?page=8" TargetMode="External"/><Relationship Id="rId47" Type="http://schemas.openxmlformats.org/officeDocument/2006/relationships/image" Target="media/image1.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aximumacademy.ru/documents/vsoko" TargetMode="External"/><Relationship Id="rId29" Type="http://schemas.openxmlformats.org/officeDocument/2006/relationships/hyperlink" Target="https://uroki-gimp.ru/" TargetMode="External"/><Relationship Id="rId11" Type="http://schemas.openxmlformats.org/officeDocument/2006/relationships/footer" Target="footer2.xml"/><Relationship Id="rId24" Type="http://schemas.openxmlformats.org/officeDocument/2006/relationships/hyperlink" Target="https://zbmath.org/" TargetMode="External"/><Relationship Id="rId32" Type="http://schemas.openxmlformats.org/officeDocument/2006/relationships/hyperlink" Target="https://docs.microsoft.com/ru-ru/visualstudio/windows/?view=vs-2019&amp;preserve-/" TargetMode="External"/><Relationship Id="rId37" Type="http://schemas.openxmlformats.org/officeDocument/2006/relationships/hyperlink" Target="https://www.virtualbox.org/wiki/Downloads" TargetMode="External"/><Relationship Id="rId40" Type="http://schemas.openxmlformats.org/officeDocument/2006/relationships/hyperlink" Target="https://www.docker.com/products/docker-desktop/" TargetMode="External"/><Relationship Id="rId45" Type="http://schemas.openxmlformats.org/officeDocument/2006/relationships/hyperlink" Target="https://maximumacademy.ru/documents/vsoko" TargetMode="External"/><Relationship Id="rId5" Type="http://schemas.openxmlformats.org/officeDocument/2006/relationships/webSettings" Target="webSettings.xml"/><Relationship Id="rId15" Type="http://schemas.openxmlformats.org/officeDocument/2006/relationships/hyperlink" Target="https://maximumacademy.ru/" TargetMode="External"/><Relationship Id="rId23" Type="http://schemas.openxmlformats.org/officeDocument/2006/relationships/hyperlink" Target="https://docs.cntd.ru/" TargetMode="External"/><Relationship Id="rId28" Type="http://schemas.openxmlformats.org/officeDocument/2006/relationships/hyperlink" Target="https://yandex.ru/" TargetMode="External"/><Relationship Id="rId36" Type="http://schemas.openxmlformats.org/officeDocument/2006/relationships/hyperlink" Target="https://www.python.org/downloads/"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maximumacademy.ru" TargetMode="External"/><Relationship Id="rId31" Type="http://schemas.openxmlformats.org/officeDocument/2006/relationships/hyperlink" Target="https://docs.microsoft.com/ru-ru/dotnet/csharp/" TargetMode="External"/><Relationship Id="rId44" Type="http://schemas.openxmlformats.org/officeDocument/2006/relationships/hyperlink" Target="https://maximumacademy.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aximumacademy.ru/legal?page=3" TargetMode="External"/><Relationship Id="rId22" Type="http://schemas.openxmlformats.org/officeDocument/2006/relationships/hyperlink" Target="https://znanium.ru/collections/basic/858/documents" TargetMode="External"/><Relationship Id="rId27" Type="http://schemas.openxmlformats.org/officeDocument/2006/relationships/hyperlink" Target="https://login.consultant.ru/" TargetMode="External"/><Relationship Id="rId30" Type="http://schemas.openxmlformats.org/officeDocument/2006/relationships/hyperlink" Target="https://docs.microsoft.com/ru-ru/cpp/?view=msvc-170/" TargetMode="External"/><Relationship Id="rId35" Type="http://schemas.openxmlformats.org/officeDocument/2006/relationships/hyperlink" Target="https://snakify.org/ru/" TargetMode="External"/><Relationship Id="rId43" Type="http://schemas.openxmlformats.org/officeDocument/2006/relationships/hyperlink" Target="https://maximumacademy.ru" TargetMode="External"/><Relationship Id="rId48" Type="http://schemas.openxmlformats.org/officeDocument/2006/relationships/image" Target="file:///C:\Users\a.pilipchuk\AppData\Local\Temp\logo.png"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maximumacademy.storage.yandexcloud.net/docs-registry/57a68eab-a710-44c5-acd8-88b7c7117fd6-%D0%9F%D1%80%D0%B0%D0%B2%D0%B8%D0%BB%D0%B0%20%D0%BF%D1%80%D0%B8%D0%B5%D0%BC%D0%B0%20%D0%B2%20%D0%90%D0%BA%D0%B0%D0%B4%D0%B5%D0%BC%D0%B8%D1%8F%20%D0%BD%D0%B0%202025-2026%20%D1%83%D1%87%D0%B5%D0%B1%D0%BD%D1%8B%D0%B9%20%D0%B3%D0%BE%D0%B4%20%D1%80%D0%B5%D0%B4.%202..pdf" TargetMode="External"/><Relationship Id="rId25" Type="http://schemas.openxmlformats.org/officeDocument/2006/relationships/hyperlink" Target="https://regulation.gov.ru/" TargetMode="External"/><Relationship Id="rId33" Type="http://schemas.openxmlformats.org/officeDocument/2006/relationships/hyperlink" Target="https://www.cyberforum.ru/mysql/" TargetMode="External"/><Relationship Id="rId38" Type="http://schemas.openxmlformats.org/officeDocument/2006/relationships/hyperlink" Target="https://git-scm.com/downloads" TargetMode="External"/><Relationship Id="rId46" Type="http://schemas.openxmlformats.org/officeDocument/2006/relationships/hyperlink" Target="https://ivo.garant.ru/" TargetMode="External"/><Relationship Id="rId20" Type="http://schemas.openxmlformats.org/officeDocument/2006/relationships/hyperlink" Target="https://maximumacademy.ru/documents/prepodavateli" TargetMode="External"/><Relationship Id="rId41" Type="http://schemas.openxmlformats.org/officeDocument/2006/relationships/hyperlink" Target="https://maximumacademy.ru/documents/resource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BE9E6-AAFB-4454-AF90-391136A86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27419</Words>
  <Characters>156290</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Коханова</dc:creator>
  <cp:keywords/>
  <dc:description/>
  <cp:lastModifiedBy>Анастасия Пилипчук</cp:lastModifiedBy>
  <cp:revision>4</cp:revision>
  <cp:lastPrinted>2026-10-16T11:56:00Z</cp:lastPrinted>
  <dcterms:created xsi:type="dcterms:W3CDTF">2026-10-16T11:56:00Z</dcterms:created>
  <dcterms:modified xsi:type="dcterms:W3CDTF">2026-10-16T11:56:00Z</dcterms:modified>
</cp:coreProperties>
</file>