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04DF" w:rsidRDefault="000504DF">
      <w:pPr>
        <w:autoSpaceDE w:val="0"/>
        <w:autoSpaceDN w:val="0"/>
        <w:spacing w:after="466" w:line="220" w:lineRule="exact"/>
      </w:pPr>
      <w:bookmarkStart w:id="0" w:name="_GoBack"/>
      <w:bookmarkEnd w:id="0"/>
    </w:p>
    <w:p w:rsidR="000504DF" w:rsidRDefault="006B0A97">
      <w:pPr>
        <w:tabs>
          <w:tab w:val="left" w:pos="2650"/>
          <w:tab w:val="left" w:pos="3178"/>
        </w:tabs>
        <w:autoSpaceDE w:val="0"/>
        <w:autoSpaceDN w:val="0"/>
        <w:spacing w:after="0" w:line="274" w:lineRule="exact"/>
        <w:ind w:left="262"/>
      </w:pPr>
      <w:r>
        <w:tab/>
      </w:r>
      <w:r>
        <w:tab/>
      </w:r>
      <w:r>
        <w:rPr>
          <w:rFonts w:ascii="Times New Roman" w:eastAsia="Times New Roman" w:hAnsi="Times New Roman"/>
          <w:b/>
          <w:color w:val="000000"/>
          <w:sz w:val="24"/>
        </w:rPr>
        <w:t xml:space="preserve">АНАЛИТИЧЕСКАЯ СПРАВКА </w:t>
      </w:r>
      <w:r>
        <w:br/>
      </w:r>
      <w:r>
        <w:tab/>
      </w:r>
      <w:r>
        <w:rPr>
          <w:rFonts w:ascii="Times New Roman" w:eastAsia="Times New Roman" w:hAnsi="Times New Roman"/>
          <w:b/>
          <w:i/>
          <w:color w:val="000000"/>
          <w:sz w:val="24"/>
        </w:rPr>
        <w:t>«Оценка новизны и актуальности ОПОП»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В соответствии с п. 6.5.4 Положения о внутренней системе оценки качества в ПО АНО «Академия МАКСИМУМ» и п. 2.6 Плана проведения контрольных мероприятий по внутренней оценке качества образования на 2025-2026 учебный год проведено анкетирование по оценке новизны и актуальности основной профессиональной образовательной программы 09.02.07 «Информационные системы и программирование», использования современных форм, методов и технологий обучения и контроля.</w:t>
      </w:r>
    </w:p>
    <w:p w:rsidR="000504DF" w:rsidRDefault="006B0A97">
      <w:pPr>
        <w:autoSpaceDE w:val="0"/>
        <w:autoSpaceDN w:val="0"/>
        <w:spacing w:before="276" w:after="0" w:line="276" w:lineRule="exact"/>
        <w:ind w:left="262" w:right="20" w:firstLine="708"/>
        <w:jc w:val="both"/>
      </w:pPr>
      <w:r>
        <w:rPr>
          <w:rFonts w:ascii="Times New Roman" w:eastAsia="Times New Roman" w:hAnsi="Times New Roman"/>
          <w:color w:val="000000"/>
          <w:sz w:val="24"/>
        </w:rPr>
        <w:t>В анкетировании приняли участие 5 организаций-работодателей, участвующих в реализации ОПОП 09.02.07, и 29 педагогических работников, реализующих учебные дисциплины, междисциплинарные курсы и профессиональные модули программы. Опрос проводился по двум анкетам: «Новизна и актуальность содержания ОПОП» (для работодателей) и «Анкета для педагогических работников».</w:t>
      </w:r>
    </w:p>
    <w:p w:rsidR="000504DF" w:rsidRDefault="006B0A97">
      <w:pPr>
        <w:autoSpaceDE w:val="0"/>
        <w:autoSpaceDN w:val="0"/>
        <w:spacing w:before="10" w:after="2" w:line="230" w:lineRule="auto"/>
        <w:ind w:left="262"/>
      </w:pPr>
      <w:r>
        <w:rPr>
          <w:rFonts w:ascii="Times New Roman" w:eastAsia="Times New Roman" w:hAnsi="Times New Roman"/>
          <w:b/>
          <w:color w:val="000000"/>
          <w:sz w:val="24"/>
        </w:rPr>
        <w:t>Результаты анкетирования</w:t>
      </w:r>
    </w:p>
    <w:tbl>
      <w:tblPr>
        <w:tblW w:w="0" w:type="auto"/>
        <w:tblInd w:w="264" w:type="dxa"/>
        <w:tblLayout w:type="fixed"/>
        <w:tblLook w:val="04A0" w:firstRow="1" w:lastRow="0" w:firstColumn="1" w:lastColumn="0" w:noHBand="0" w:noVBand="1"/>
      </w:tblPr>
      <w:tblGrid>
        <w:gridCol w:w="750"/>
        <w:gridCol w:w="5050"/>
        <w:gridCol w:w="1776"/>
        <w:gridCol w:w="1776"/>
      </w:tblGrid>
      <w:tr w:rsidR="000504DF">
        <w:trPr>
          <w:trHeight w:val="260"/>
        </w:trPr>
        <w:tc>
          <w:tcPr>
            <w:tcW w:w="7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9D8"/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10" w:after="0" w:line="230" w:lineRule="auto"/>
              <w:ind w:left="56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№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9D8"/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8" w:after="0" w:line="230" w:lineRule="auto"/>
              <w:ind w:left="54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Вопрос анкеты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9D8"/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8" w:after="0" w:line="230" w:lineRule="auto"/>
              <w:ind w:left="54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Средний балл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9D8"/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8" w:after="0" w:line="230" w:lineRule="auto"/>
              <w:ind w:left="54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Результат, %</w:t>
            </w:r>
          </w:p>
        </w:tc>
      </w:tr>
      <w:tr w:rsidR="000504DF">
        <w:trPr>
          <w:trHeight w:val="256"/>
        </w:trPr>
        <w:tc>
          <w:tcPr>
            <w:tcW w:w="93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2F1"/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8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Анкетирование работодателей (5 организаций)</w:t>
            </w:r>
          </w:p>
        </w:tc>
      </w:tr>
      <w:tr w:rsidR="000504DF">
        <w:trPr>
          <w:trHeight w:val="764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62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after="0" w:line="254" w:lineRule="exact"/>
              <w:ind w:left="54" w:right="288"/>
            </w:pPr>
            <w:r>
              <w:rPr>
                <w:rFonts w:ascii="Times New Roman" w:eastAsia="Times New Roman" w:hAnsi="Times New Roman"/>
                <w:color w:val="000000"/>
              </w:rPr>
              <w:t xml:space="preserve">Соответствие содержания и формируемых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</w:rPr>
              <w:t>компетенций ОПОП современным требованиям профессиональной деятельности и рынка труда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62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5,0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62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</w:tr>
      <w:tr w:rsidR="000504DF">
        <w:trPr>
          <w:trHeight w:val="764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" w:after="0" w:line="252" w:lineRule="exact"/>
              <w:ind w:left="54"/>
            </w:pPr>
            <w:r>
              <w:rPr>
                <w:rFonts w:ascii="Times New Roman" w:eastAsia="Times New Roman" w:hAnsi="Times New Roman"/>
                <w:color w:val="000000"/>
              </w:rPr>
              <w:t xml:space="preserve">Соответствие содержания программы требованиям профессиональных стандартов по профилю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</w:rPr>
              <w:t>подготовки (ответ «да»)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–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126" w:after="0" w:line="254" w:lineRule="exact"/>
              <w:ind w:left="432" w:right="432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100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</w:rPr>
              <w:t>(5 из 5)</w:t>
            </w:r>
          </w:p>
        </w:tc>
      </w:tr>
      <w:tr w:rsidR="000504DF">
        <w:trPr>
          <w:trHeight w:val="766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after="0" w:line="254" w:lineRule="exact"/>
              <w:ind w:left="54" w:right="864"/>
            </w:pPr>
            <w:r>
              <w:rPr>
                <w:rFonts w:ascii="Times New Roman" w:eastAsia="Times New Roman" w:hAnsi="Times New Roman"/>
                <w:color w:val="000000"/>
              </w:rPr>
              <w:t xml:space="preserve">Своевременность обновления содержания программы с учётом изменений в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</w:rPr>
              <w:t>профессии/отрасли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5,0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</w:tr>
      <w:tr w:rsidR="000504DF">
        <w:trPr>
          <w:trHeight w:val="762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after="0" w:line="252" w:lineRule="exact"/>
              <w:ind w:left="54"/>
            </w:pPr>
            <w:r>
              <w:rPr>
                <w:rFonts w:ascii="Times New Roman" w:eastAsia="Times New Roman" w:hAnsi="Times New Roman"/>
                <w:color w:val="000000"/>
              </w:rPr>
              <w:t xml:space="preserve">Учёт в содержании профессиональных модулей современных технологий, оборудования и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</w:rPr>
              <w:t>программного обеспечения, применяемых в отрасли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4,6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92</w:t>
            </w:r>
          </w:p>
        </w:tc>
      </w:tr>
      <w:tr w:rsidR="000504DF">
        <w:trPr>
          <w:trHeight w:val="766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after="0" w:line="252" w:lineRule="exact"/>
              <w:ind w:left="54" w:right="144"/>
            </w:pPr>
            <w:r>
              <w:rPr>
                <w:rFonts w:ascii="Times New Roman" w:eastAsia="Times New Roman" w:hAnsi="Times New Roman"/>
                <w:color w:val="000000"/>
              </w:rPr>
              <w:t>Участие организации в разработке, экспертизе или рецензировании ОПОП и/или рабочих программ (ответ «да»)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–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126" w:after="0" w:line="254" w:lineRule="exact"/>
              <w:ind w:left="432" w:right="432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40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</w:rPr>
              <w:t>(2 из 5)</w:t>
            </w:r>
          </w:p>
        </w:tc>
      </w:tr>
      <w:tr w:rsidR="000504DF">
        <w:trPr>
          <w:trHeight w:val="1016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386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after="0" w:line="252" w:lineRule="exact"/>
              <w:ind w:left="54" w:right="144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Компетенции и навыки, требующие усиления; новые технологии и ПО для включения в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</w:rPr>
              <w:t>содержание (открытый вопрос): «все компетенции охвачены в полном объёме»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386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–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50" w:after="0" w:line="254" w:lineRule="exact"/>
              <w:ind w:left="432" w:right="432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100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</w:rPr>
              <w:t>(5 из 5)</w:t>
            </w:r>
          </w:p>
        </w:tc>
      </w:tr>
      <w:tr w:rsidR="000504DF">
        <w:trPr>
          <w:trHeight w:val="1272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51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after="0" w:line="252" w:lineRule="exact"/>
              <w:ind w:left="54" w:right="144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Предложения по обновлению содержания ОПОП, тематики курсовых и выпускных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</w:rPr>
              <w:t>квалификационных работ, практик (открытый вопрос): сформировать темы курсовых работ совместно с работодателями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51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–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380" w:after="0" w:line="252" w:lineRule="exact"/>
              <w:ind w:left="432" w:right="432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20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</w:rPr>
              <w:t>(1 из 5)</w:t>
            </w:r>
          </w:p>
        </w:tc>
      </w:tr>
      <w:tr w:rsidR="000504DF">
        <w:trPr>
          <w:trHeight w:val="256"/>
        </w:trPr>
        <w:tc>
          <w:tcPr>
            <w:tcW w:w="93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2F1"/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8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Анкетирование педагогических работников (29 человек)</w:t>
            </w:r>
          </w:p>
        </w:tc>
      </w:tr>
      <w:tr w:rsidR="000504DF">
        <w:trPr>
          <w:trHeight w:val="764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after="0" w:line="252" w:lineRule="exact"/>
              <w:ind w:left="54" w:right="576"/>
            </w:pPr>
            <w:r>
              <w:rPr>
                <w:rFonts w:ascii="Times New Roman" w:eastAsia="Times New Roman" w:hAnsi="Times New Roman"/>
                <w:color w:val="000000"/>
              </w:rPr>
              <w:t xml:space="preserve">Степень новизны и актуальности содержания преподаваемой дисциплины (МДК,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</w:rPr>
              <w:t>профессионального модуля)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5,0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</w:tr>
      <w:tr w:rsidR="000504DF">
        <w:trPr>
          <w:trHeight w:val="766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after="0" w:line="252" w:lineRule="exact"/>
              <w:ind w:left="54" w:right="222"/>
              <w:jc w:val="both"/>
            </w:pPr>
            <w:r>
              <w:rPr>
                <w:rFonts w:ascii="Times New Roman" w:eastAsia="Times New Roman" w:hAnsi="Times New Roman"/>
                <w:color w:val="000000"/>
              </w:rPr>
              <w:t>Учёт в рабочей программе актуальных изменений законодательства, профессиональных стандартов, требований ФГОС (ответ «да»)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–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122" w:after="0" w:line="256" w:lineRule="exact"/>
              <w:ind w:left="432" w:right="432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100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</w:rPr>
              <w:t>(29 из 29)</w:t>
            </w:r>
          </w:p>
        </w:tc>
      </w:tr>
      <w:tr w:rsidR="000504DF">
        <w:trPr>
          <w:trHeight w:val="762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58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after="0" w:line="252" w:lineRule="exact"/>
              <w:ind w:left="54" w:right="288"/>
            </w:pPr>
            <w:r>
              <w:rPr>
                <w:rFonts w:ascii="Times New Roman" w:eastAsia="Times New Roman" w:hAnsi="Times New Roman"/>
                <w:color w:val="000000"/>
              </w:rPr>
              <w:t>Использование современных образовательных технологий (в среднем 4,5 технологии на одного преподавателя), в том числе: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58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–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58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–</w:t>
            </w:r>
          </w:p>
        </w:tc>
      </w:tr>
      <w:tr w:rsidR="000504DF">
        <w:trPr>
          <w:trHeight w:val="258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6" w:after="0" w:line="230" w:lineRule="auto"/>
              <w:jc w:val="center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3.1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6" w:after="0" w:line="230" w:lineRule="auto"/>
              <w:ind w:left="54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электронное обучение и ДОТ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6" w:after="0" w:line="230" w:lineRule="auto"/>
              <w:jc w:val="center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–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6" w:after="0" w:line="230" w:lineRule="auto"/>
              <w:jc w:val="center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100 (29)</w:t>
            </w:r>
          </w:p>
        </w:tc>
      </w:tr>
      <w:tr w:rsidR="000504DF">
        <w:trPr>
          <w:trHeight w:val="260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10" w:after="0" w:line="230" w:lineRule="auto"/>
              <w:jc w:val="center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3.2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10" w:after="0" w:line="230" w:lineRule="auto"/>
              <w:ind w:left="54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работа в ЭИОС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10" w:after="0" w:line="230" w:lineRule="auto"/>
              <w:jc w:val="center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–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10" w:after="0" w:line="230" w:lineRule="auto"/>
              <w:jc w:val="center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100 (29)</w:t>
            </w:r>
          </w:p>
        </w:tc>
      </w:tr>
      <w:tr w:rsidR="000504DF">
        <w:trPr>
          <w:trHeight w:val="236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6" w:after="0" w:line="230" w:lineRule="auto"/>
              <w:jc w:val="center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3.3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6" w:after="0" w:line="230" w:lineRule="auto"/>
              <w:ind w:left="54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проектное обучение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6" w:after="0" w:line="230" w:lineRule="auto"/>
              <w:jc w:val="center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–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6" w:after="0" w:line="230" w:lineRule="auto"/>
              <w:jc w:val="center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100 (29)</w:t>
            </w:r>
          </w:p>
        </w:tc>
      </w:tr>
    </w:tbl>
    <w:p w:rsidR="000504DF" w:rsidRDefault="000504DF">
      <w:pPr>
        <w:autoSpaceDE w:val="0"/>
        <w:autoSpaceDN w:val="0"/>
        <w:spacing w:after="0" w:line="14" w:lineRule="exact"/>
      </w:pPr>
    </w:p>
    <w:p w:rsidR="000504DF" w:rsidRDefault="000504DF">
      <w:pPr>
        <w:sectPr w:rsidR="000504D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686" w:right="770" w:bottom="692" w:left="1440" w:header="720" w:footer="720" w:gutter="0"/>
          <w:cols w:space="720"/>
          <w:docGrid w:linePitch="360"/>
        </w:sectPr>
      </w:pPr>
    </w:p>
    <w:p w:rsidR="000504DF" w:rsidRDefault="000504DF">
      <w:pPr>
        <w:autoSpaceDE w:val="0"/>
        <w:autoSpaceDN w:val="0"/>
        <w:spacing w:after="346" w:line="220" w:lineRule="exact"/>
      </w:pPr>
    </w:p>
    <w:tbl>
      <w:tblPr>
        <w:tblW w:w="0" w:type="auto"/>
        <w:tblInd w:w="264" w:type="dxa"/>
        <w:tblLayout w:type="fixed"/>
        <w:tblLook w:val="04A0" w:firstRow="1" w:lastRow="0" w:firstColumn="1" w:lastColumn="0" w:noHBand="0" w:noVBand="1"/>
      </w:tblPr>
      <w:tblGrid>
        <w:gridCol w:w="750"/>
        <w:gridCol w:w="5050"/>
        <w:gridCol w:w="1776"/>
        <w:gridCol w:w="1776"/>
      </w:tblGrid>
      <w:tr w:rsidR="000504DF">
        <w:trPr>
          <w:trHeight w:val="258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9D8"/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10" w:after="0" w:line="230" w:lineRule="auto"/>
              <w:ind w:left="56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№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9D8"/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10" w:after="0" w:line="230" w:lineRule="auto"/>
              <w:ind w:left="54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Вопрос анкеты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9D8"/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10" w:after="0" w:line="230" w:lineRule="auto"/>
              <w:ind w:left="54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Средний балл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9D8"/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10" w:after="0" w:line="230" w:lineRule="auto"/>
              <w:ind w:left="54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Результат, %</w:t>
            </w:r>
          </w:p>
        </w:tc>
      </w:tr>
      <w:tr w:rsidR="000504DF">
        <w:trPr>
          <w:trHeight w:val="258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8" w:after="0" w:line="230" w:lineRule="auto"/>
              <w:jc w:val="center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3.4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8" w:after="0" w:line="230" w:lineRule="auto"/>
              <w:ind w:left="54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кейс-метод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8" w:after="0" w:line="230" w:lineRule="auto"/>
              <w:jc w:val="center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–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8" w:after="0" w:line="230" w:lineRule="auto"/>
              <w:jc w:val="center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48,3 (14)</w:t>
            </w:r>
          </w:p>
        </w:tc>
      </w:tr>
      <w:tr w:rsidR="000504DF">
        <w:trPr>
          <w:trHeight w:val="260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10" w:after="0" w:line="230" w:lineRule="auto"/>
              <w:jc w:val="center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3.5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10" w:after="0" w:line="230" w:lineRule="auto"/>
              <w:ind w:left="54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смешанное обучение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10" w:after="0" w:line="230" w:lineRule="auto"/>
              <w:jc w:val="center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–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10" w:after="0" w:line="230" w:lineRule="auto"/>
              <w:jc w:val="center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41,4 (12)</w:t>
            </w:r>
          </w:p>
        </w:tc>
      </w:tr>
      <w:tr w:rsidR="000504DF">
        <w:trPr>
          <w:trHeight w:val="256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4" w:after="0" w:line="230" w:lineRule="auto"/>
              <w:jc w:val="center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3.6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4" w:after="0" w:line="230" w:lineRule="auto"/>
              <w:ind w:left="54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деловые/ролевые игры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4" w:after="0" w:line="230" w:lineRule="auto"/>
              <w:jc w:val="center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–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4" w:after="0" w:line="230" w:lineRule="auto"/>
              <w:jc w:val="center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34,5 (10)</w:t>
            </w:r>
          </w:p>
        </w:tc>
      </w:tr>
      <w:tr w:rsidR="000504DF">
        <w:trPr>
          <w:trHeight w:val="258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10" w:after="0" w:line="230" w:lineRule="auto"/>
              <w:jc w:val="center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3.7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10" w:after="0" w:line="230" w:lineRule="auto"/>
              <w:ind w:left="54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проблемное обучение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10" w:after="0" w:line="230" w:lineRule="auto"/>
              <w:jc w:val="center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–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10" w:after="0" w:line="230" w:lineRule="auto"/>
              <w:jc w:val="center"/>
            </w:pPr>
            <w:r>
              <w:rPr>
                <w:rFonts w:ascii="Times New Roman" w:eastAsia="Times New Roman" w:hAnsi="Times New Roman"/>
                <w:i/>
                <w:color w:val="000000"/>
              </w:rPr>
              <w:t>27,6 (8)</w:t>
            </w:r>
          </w:p>
        </w:tc>
      </w:tr>
      <w:tr w:rsidR="000504DF">
        <w:trPr>
          <w:trHeight w:val="512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13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after="0" w:line="252" w:lineRule="exact"/>
              <w:ind w:left="54"/>
            </w:pPr>
            <w:r>
              <w:rPr>
                <w:rFonts w:ascii="Times New Roman" w:eastAsia="Times New Roman" w:hAnsi="Times New Roman"/>
                <w:color w:val="000000"/>
              </w:rPr>
              <w:t>Разнообразие и оптимальность применяемых форм и методов обучения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13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5,0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13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</w:tr>
      <w:tr w:rsidR="000504DF">
        <w:trPr>
          <w:trHeight w:val="764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60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after="0" w:line="252" w:lineRule="exact"/>
              <w:ind w:left="54" w:right="576"/>
            </w:pPr>
            <w:r>
              <w:rPr>
                <w:rFonts w:ascii="Times New Roman" w:eastAsia="Times New Roman" w:hAnsi="Times New Roman"/>
                <w:color w:val="000000"/>
              </w:rPr>
              <w:t>Эффективность форм текущего контроля и промежуточной аттестации для объективной оценки результатов освоения программы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60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5,0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60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</w:tr>
      <w:tr w:rsidR="000504DF">
        <w:trPr>
          <w:trHeight w:val="762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after="0" w:line="252" w:lineRule="exact"/>
              <w:ind w:left="54" w:right="144"/>
            </w:pPr>
            <w:r>
              <w:rPr>
                <w:rFonts w:ascii="Times New Roman" w:eastAsia="Times New Roman" w:hAnsi="Times New Roman"/>
                <w:color w:val="000000"/>
              </w:rPr>
              <w:t>Использование в оценочных материалах практико-ориентированных форм контроля (ответ «да») из них конкретизировали формы контроля (кейсы)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6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–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after="0" w:line="380" w:lineRule="exact"/>
              <w:ind w:left="432" w:right="432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100 (29)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</w:rPr>
              <w:t>62,1 (18)</w:t>
            </w:r>
          </w:p>
        </w:tc>
      </w:tr>
      <w:tr w:rsidR="000504DF">
        <w:trPr>
          <w:trHeight w:val="1018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390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after="0" w:line="254" w:lineRule="exact"/>
              <w:ind w:left="54" w:right="144"/>
            </w:pPr>
            <w:r>
              <w:rPr>
                <w:rFonts w:ascii="Times New Roman" w:eastAsia="Times New Roman" w:hAnsi="Times New Roman"/>
                <w:color w:val="000000"/>
              </w:rPr>
              <w:t xml:space="preserve">Разделы/темы, требующие обновления;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</w:rPr>
              <w:t>планируемые к внедрению технологии (открытый вопрос): внедрение искусственного интеллекта в процесс обучения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390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–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56" w:after="0" w:line="252" w:lineRule="exact"/>
              <w:ind w:left="432" w:right="432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48,3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</w:rPr>
              <w:t>(14 из 29)</w:t>
            </w:r>
          </w:p>
        </w:tc>
      </w:tr>
      <w:tr w:rsidR="000504DF">
        <w:trPr>
          <w:trHeight w:val="766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62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after="0" w:line="254" w:lineRule="exact"/>
              <w:ind w:left="54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Предложения по повышению новизны и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</w:rPr>
              <w:t>актуальности ОПОП (открытый вопрос): программа актуальна, повышения новизны не требует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262" w:after="0" w:line="24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–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128" w:after="0" w:line="252" w:lineRule="exact"/>
              <w:ind w:left="432" w:right="432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100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</w:rPr>
              <w:t>(29 из 29)</w:t>
            </w:r>
          </w:p>
        </w:tc>
      </w:tr>
    </w:tbl>
    <w:p w:rsidR="000504DF" w:rsidRDefault="006B0A97">
      <w:pPr>
        <w:tabs>
          <w:tab w:val="left" w:pos="970"/>
        </w:tabs>
        <w:autoSpaceDE w:val="0"/>
        <w:autoSpaceDN w:val="0"/>
        <w:spacing w:after="6" w:line="276" w:lineRule="exact"/>
        <w:ind w:left="262"/>
      </w:pPr>
      <w:r>
        <w:rPr>
          <w:rFonts w:ascii="Times New Roman" w:eastAsia="Times New Roman" w:hAnsi="Times New Roman"/>
          <w:color w:val="000000"/>
          <w:sz w:val="24"/>
        </w:rPr>
        <w:t>Выводы</w:t>
      </w:r>
      <w:r>
        <w:br/>
      </w:r>
      <w:r>
        <w:tab/>
      </w:r>
      <w:r>
        <w:rPr>
          <w:rFonts w:ascii="Times New Roman" w:eastAsia="Times New Roman" w:hAnsi="Times New Roman"/>
          <w:color w:val="000000"/>
          <w:sz w:val="24"/>
        </w:rPr>
        <w:t xml:space="preserve">Новизна и актуальность ОПОП. Обе группы респондентов подтверждают новизну и </w:t>
      </w:r>
    </w:p>
    <w:tbl>
      <w:tblPr>
        <w:tblW w:w="0" w:type="auto"/>
        <w:tblInd w:w="120" w:type="dxa"/>
        <w:tblLayout w:type="fixed"/>
        <w:tblLook w:val="04A0" w:firstRow="1" w:lastRow="0" w:firstColumn="1" w:lastColumn="0" w:noHBand="0" w:noVBand="1"/>
      </w:tblPr>
      <w:tblGrid>
        <w:gridCol w:w="1640"/>
        <w:gridCol w:w="960"/>
        <w:gridCol w:w="1120"/>
        <w:gridCol w:w="2120"/>
        <w:gridCol w:w="1140"/>
        <w:gridCol w:w="400"/>
        <w:gridCol w:w="2180"/>
      </w:tblGrid>
      <w:tr w:rsidR="000504DF">
        <w:trPr>
          <w:trHeight w:val="274"/>
        </w:trPr>
        <w:tc>
          <w:tcPr>
            <w:tcW w:w="1640" w:type="dxa"/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4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актуальность 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4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ОПОП </w:t>
            </w:r>
          </w:p>
        </w:tc>
        <w:tc>
          <w:tcPr>
            <w:tcW w:w="1120" w:type="dxa"/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4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09.02.07 </w:t>
            </w:r>
          </w:p>
        </w:tc>
        <w:tc>
          <w:tcPr>
            <w:tcW w:w="2120" w:type="dxa"/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4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Информационные </w:t>
            </w:r>
          </w:p>
        </w:tc>
        <w:tc>
          <w:tcPr>
            <w:tcW w:w="1140" w:type="dxa"/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4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системы </w:t>
            </w:r>
          </w:p>
        </w:tc>
        <w:tc>
          <w:tcPr>
            <w:tcW w:w="400" w:type="dxa"/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4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и </w:t>
            </w:r>
          </w:p>
        </w:tc>
        <w:tc>
          <w:tcPr>
            <w:tcW w:w="2180" w:type="dxa"/>
            <w:tcMar>
              <w:left w:w="0" w:type="dxa"/>
              <w:right w:w="0" w:type="dxa"/>
            </w:tcMar>
          </w:tcPr>
          <w:p w:rsidR="000504DF" w:rsidRDefault="006B0A97">
            <w:pPr>
              <w:autoSpaceDE w:val="0"/>
              <w:autoSpaceDN w:val="0"/>
              <w:spacing w:before="4" w:after="0" w:line="266" w:lineRule="exact"/>
              <w:ind w:left="10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программирование. </w:t>
            </w:r>
          </w:p>
        </w:tc>
      </w:tr>
    </w:tbl>
    <w:p w:rsidR="000504DF" w:rsidRDefault="006B0A97">
      <w:pPr>
        <w:autoSpaceDE w:val="0"/>
        <w:autoSpaceDN w:val="0"/>
        <w:spacing w:after="0" w:line="276" w:lineRule="exact"/>
        <w:ind w:left="262" w:right="20"/>
        <w:jc w:val="both"/>
      </w:pPr>
      <w:r>
        <w:rPr>
          <w:rFonts w:ascii="Times New Roman" w:eastAsia="Times New Roman" w:hAnsi="Times New Roman"/>
          <w:color w:val="000000"/>
          <w:sz w:val="24"/>
        </w:rPr>
        <w:t>Работодатели единогласно оценили соответствие содержания и формируемых компетенций требованиям профессиональной деятельности и рынка труда (5,0 балла; 100 %) и своевременность обновления программы (5,0 балла; 100 %); все 5 организаций (100 %) подтвердили соответствие содержания программы профессиональным стандартам. Педагогические работники оценили новизну и актуальность содержания преподаваемых дисциплин (МДК, ПМ) в 5,0 баллов; 100 % отметили, что рабочие программы учитывают актуальные изменения законодательства, профессиональных стандартов и ФГОС, и указали, что программа в целом актуальна и не требует повышения новизны.</w:t>
      </w:r>
    </w:p>
    <w:p w:rsidR="000504DF" w:rsidRDefault="006B0A97">
      <w:pPr>
        <w:autoSpaceDE w:val="0"/>
        <w:autoSpaceDN w:val="0"/>
        <w:spacing w:after="0" w:line="276" w:lineRule="exact"/>
        <w:ind w:left="262" w:right="22" w:firstLine="708"/>
        <w:jc w:val="both"/>
      </w:pPr>
      <w:r>
        <w:rPr>
          <w:rFonts w:ascii="Times New Roman" w:eastAsia="Times New Roman" w:hAnsi="Times New Roman"/>
          <w:color w:val="000000"/>
          <w:sz w:val="24"/>
        </w:rPr>
        <w:t>Современные технологии в содержании профессиональных модулей. Это единственный показатель ниже максимального: 4,6 балла (92 %) – 3 организации (60 %) оценили учёт современных технологий, оборудования и ПО в 5 баллов, 2 организации (40 %) – в 4 балла («в основном учитывает»). При этом в развёрнутых ответах все работодатели указали, что компетенции охвачены в полном объёме, конкретные технологии и ПО для включения в программу не названы. Показатель свидетельствует о резерве актуализации содержания профессиональных модулей в части отраслевого программного обеспечения.</w:t>
      </w:r>
    </w:p>
    <w:p w:rsidR="000504DF" w:rsidRDefault="006B0A97">
      <w:pPr>
        <w:autoSpaceDE w:val="0"/>
        <w:autoSpaceDN w:val="0"/>
        <w:spacing w:after="0" w:line="276" w:lineRule="exact"/>
        <w:ind w:left="262" w:right="20" w:firstLine="708"/>
        <w:jc w:val="both"/>
      </w:pPr>
      <w:r>
        <w:rPr>
          <w:rFonts w:ascii="Times New Roman" w:eastAsia="Times New Roman" w:hAnsi="Times New Roman"/>
          <w:color w:val="000000"/>
          <w:sz w:val="24"/>
        </w:rPr>
        <w:t>Участие работодателей. В разработке, экспертизе или рецензировании ОПОП и рабочих программ участвовали 2 из 5 организаций (40 %). Одна организация (20 %) предложила формировать темы курсовых работ совместно с работодателями для повышения прикладного характера программы 09.02.07 Информационные системы и программирование.</w:t>
      </w:r>
    </w:p>
    <w:p w:rsidR="000504DF" w:rsidRDefault="006B0A97">
      <w:pPr>
        <w:autoSpaceDE w:val="0"/>
        <w:autoSpaceDN w:val="0"/>
        <w:spacing w:after="0" w:line="276" w:lineRule="exact"/>
        <w:ind w:left="262" w:right="20" w:firstLine="708"/>
        <w:jc w:val="both"/>
      </w:pPr>
      <w:r>
        <w:rPr>
          <w:rFonts w:ascii="Times New Roman" w:eastAsia="Times New Roman" w:hAnsi="Times New Roman"/>
          <w:color w:val="000000"/>
          <w:sz w:val="24"/>
        </w:rPr>
        <w:t>Образовательные технологии. Все преподаватели (100 %) применяют электронное обучение и ДОТ, работу в ЭИОС и проектное обучение; кейс-метод используют 48,3 % (14 чел.), смешанное обучение – 41,4 % (12 чел.), деловые/ролевые игры – 34,5 % (10 чел.), проблемное обучение – 27,6 % (8 чел.). В среднем один преподаватель использует 4,5 современной образовательной технологии. Разнообразие и оптимальность форм и методов обучения оценены в 5,0 баллов. Интерактивные технологии (проблемное обучение, деловые игры, кейс-метод) применяет менее половины преподавателей, что является резервом развития.</w:t>
      </w:r>
    </w:p>
    <w:p w:rsidR="000504DF" w:rsidRDefault="006B0A97">
      <w:pPr>
        <w:autoSpaceDE w:val="0"/>
        <w:autoSpaceDN w:val="0"/>
        <w:spacing w:after="0" w:line="276" w:lineRule="exact"/>
        <w:ind w:left="262" w:right="24" w:firstLine="708"/>
        <w:jc w:val="both"/>
      </w:pPr>
      <w:r>
        <w:rPr>
          <w:rFonts w:ascii="Times New Roman" w:eastAsia="Times New Roman" w:hAnsi="Times New Roman"/>
          <w:color w:val="000000"/>
          <w:sz w:val="24"/>
        </w:rPr>
        <w:lastRenderedPageBreak/>
        <w:t xml:space="preserve">Формы и методы контроля. Эффективность форм текущего контроля и промежуточной аттестации оценена в 5,0 баллов. Все преподаватели (100 %) используют практико-ориентированные формы контроля; конкретизировали их 18 человек (62,1 %), </w:t>
      </w:r>
    </w:p>
    <w:p w:rsidR="000504DF" w:rsidRDefault="000504DF">
      <w:pPr>
        <w:sectPr w:rsidR="000504DF">
          <w:pgSz w:w="11906" w:h="16838"/>
          <w:pgMar w:top="566" w:right="768" w:bottom="604" w:left="1440" w:header="720" w:footer="720" w:gutter="0"/>
          <w:cols w:space="720"/>
          <w:docGrid w:linePitch="360"/>
        </w:sectPr>
      </w:pPr>
    </w:p>
    <w:p w:rsidR="000504DF" w:rsidRDefault="000504DF">
      <w:pPr>
        <w:autoSpaceDE w:val="0"/>
        <w:autoSpaceDN w:val="0"/>
        <w:spacing w:after="350" w:line="220" w:lineRule="exact"/>
      </w:pPr>
    </w:p>
    <w:p w:rsidR="000504DF" w:rsidRDefault="006B0A97">
      <w:pPr>
        <w:autoSpaceDE w:val="0"/>
        <w:autoSpaceDN w:val="0"/>
        <w:spacing w:after="0" w:line="272" w:lineRule="exact"/>
        <w:ind w:left="262"/>
      </w:pPr>
      <w:r>
        <w:rPr>
          <w:rFonts w:ascii="Times New Roman" w:eastAsia="Times New Roman" w:hAnsi="Times New Roman"/>
          <w:color w:val="000000"/>
          <w:sz w:val="24"/>
        </w:rPr>
        <w:t>указав кейсы. Иные практико-ориентированные формы в ответах не названы, 11 преподавателей (37,9 %) формы контроля не конкретизировали.</w:t>
      </w:r>
    </w:p>
    <w:p w:rsidR="000504DF" w:rsidRDefault="006B0A97">
      <w:pPr>
        <w:autoSpaceDE w:val="0"/>
        <w:autoSpaceDN w:val="0"/>
        <w:spacing w:after="0" w:line="276" w:lineRule="exact"/>
        <w:ind w:left="262" w:right="20" w:firstLine="708"/>
        <w:jc w:val="both"/>
      </w:pPr>
      <w:r>
        <w:rPr>
          <w:rFonts w:ascii="Times New Roman" w:eastAsia="Times New Roman" w:hAnsi="Times New Roman"/>
          <w:color w:val="000000"/>
          <w:sz w:val="24"/>
        </w:rPr>
        <w:t>Перспективы развития. 14 преподавателей (48,3 %) планируют внедрять в процесс обучения технологии искусственного интеллекта. Разделы и темы дисциплин, требующие обновления в ближайший учебный год, респондентами не указаны.</w:t>
      </w:r>
    </w:p>
    <w:p w:rsidR="000504DF" w:rsidRDefault="006B0A97">
      <w:pPr>
        <w:autoSpaceDE w:val="0"/>
        <w:autoSpaceDN w:val="0"/>
        <w:spacing w:after="0" w:line="276" w:lineRule="exact"/>
        <w:ind w:left="262" w:right="24" w:firstLine="708"/>
        <w:jc w:val="both"/>
      </w:pPr>
      <w:r>
        <w:rPr>
          <w:rFonts w:ascii="Times New Roman" w:eastAsia="Times New Roman" w:hAnsi="Times New Roman"/>
          <w:color w:val="000000"/>
          <w:sz w:val="24"/>
        </w:rPr>
        <w:t>Общий вывод: содержание ОПОП 09.02.07 признано новым и актуальным, соответствующим требованиям рынка труда, профессиональных стандартов и ФГОС; в образовательном процессе используются современные формы, методы и технологии обучения и контроля. Интегральный средний балл по оценочным вопросам составил 4,9 у работодателей и 5,0 у педагогических работников.</w:t>
      </w:r>
    </w:p>
    <w:p w:rsidR="000504DF" w:rsidRDefault="006B0A97">
      <w:pPr>
        <w:tabs>
          <w:tab w:val="left" w:pos="970"/>
        </w:tabs>
        <w:autoSpaceDE w:val="0"/>
        <w:autoSpaceDN w:val="0"/>
        <w:spacing w:after="0" w:line="276" w:lineRule="exact"/>
        <w:ind w:left="262"/>
      </w:pPr>
      <w:r>
        <w:tab/>
      </w:r>
      <w:r>
        <w:rPr>
          <w:rFonts w:ascii="Times New Roman" w:eastAsia="Times New Roman" w:hAnsi="Times New Roman"/>
          <w:color w:val="000000"/>
          <w:sz w:val="24"/>
        </w:rPr>
        <w:t xml:space="preserve">Рекомендации: </w:t>
      </w:r>
      <w:r>
        <w:br/>
      </w:r>
      <w:r>
        <w:tab/>
      </w:r>
      <w:r>
        <w:rPr>
          <w:rFonts w:ascii="Times New Roman" w:eastAsia="Times New Roman" w:hAnsi="Times New Roman"/>
          <w:color w:val="000000"/>
          <w:sz w:val="24"/>
        </w:rPr>
        <w:t>1. Совместно с работодателями сформировать дополнения в тематику курсовых работ (проектов) на 2026–2027 учебный год с ориентацией на реальные производственные задачи организаций-партнёров.</w:t>
      </w:r>
    </w:p>
    <w:p w:rsidR="000504DF" w:rsidRDefault="006B0A97">
      <w:pPr>
        <w:autoSpaceDE w:val="0"/>
        <w:autoSpaceDN w:val="0"/>
        <w:spacing w:after="0" w:line="276" w:lineRule="exact"/>
        <w:ind w:left="262" w:right="20" w:firstLine="708"/>
        <w:jc w:val="both"/>
      </w:pPr>
      <w:r>
        <w:rPr>
          <w:rFonts w:ascii="Times New Roman" w:eastAsia="Times New Roman" w:hAnsi="Times New Roman"/>
          <w:color w:val="000000"/>
          <w:sz w:val="24"/>
        </w:rPr>
        <w:t>2. Провести консультации с организациями-работодателями, оценившими учёт современных технологий в 4 балла, уточнить перечень отраслевых технологий и ПО и при необходимости актуализировать рабочие программы профессиональных модулей.</w:t>
      </w:r>
    </w:p>
    <w:p w:rsidR="000504DF" w:rsidRDefault="006B0A97">
      <w:pPr>
        <w:autoSpaceDE w:val="0"/>
        <w:autoSpaceDN w:val="0"/>
        <w:spacing w:after="0" w:line="276" w:lineRule="exact"/>
        <w:ind w:left="262" w:right="26" w:firstLine="708"/>
        <w:jc w:val="both"/>
      </w:pPr>
      <w:r>
        <w:rPr>
          <w:rFonts w:ascii="Times New Roman" w:eastAsia="Times New Roman" w:hAnsi="Times New Roman"/>
          <w:color w:val="000000"/>
          <w:sz w:val="24"/>
        </w:rPr>
        <w:t>3. Обеспечить методическое сопровождение внедрения технологий искусственного интеллекта в образовательный процесс: провести методический семинар, отразить применение искусственного интеллекта в заданиях.</w:t>
      </w:r>
    </w:p>
    <w:p w:rsidR="000504DF" w:rsidRDefault="006B0A97">
      <w:pPr>
        <w:autoSpaceDE w:val="0"/>
        <w:autoSpaceDN w:val="0"/>
        <w:spacing w:after="0" w:line="276" w:lineRule="exact"/>
        <w:ind w:left="262" w:right="20" w:firstLine="708"/>
        <w:jc w:val="both"/>
      </w:pPr>
      <w:r>
        <w:rPr>
          <w:rFonts w:ascii="Times New Roman" w:eastAsia="Times New Roman" w:hAnsi="Times New Roman"/>
          <w:color w:val="000000"/>
          <w:sz w:val="24"/>
        </w:rPr>
        <w:t>4. Организовать обмен опытом применения интерактивных технологий (кейс-метод, проблемное обучение, деловые игры) через открытые занятия и методические объединения преподавателей.</w:t>
      </w:r>
    </w:p>
    <w:p w:rsidR="000504DF" w:rsidRDefault="006B0A97">
      <w:pPr>
        <w:autoSpaceDE w:val="0"/>
        <w:autoSpaceDN w:val="0"/>
        <w:spacing w:before="12" w:after="0" w:line="264" w:lineRule="exact"/>
        <w:ind w:left="970"/>
      </w:pPr>
      <w:r>
        <w:rPr>
          <w:rFonts w:ascii="Times New Roman" w:eastAsia="Times New Roman" w:hAnsi="Times New Roman"/>
          <w:color w:val="000000"/>
          <w:sz w:val="24"/>
        </w:rPr>
        <w:t>5. Рассмотреть результаты анкетирования на заседании Педагогического совета.</w:t>
      </w:r>
    </w:p>
    <w:p w:rsidR="000504DF" w:rsidRDefault="006B0A97">
      <w:pPr>
        <w:autoSpaceDE w:val="0"/>
        <w:autoSpaceDN w:val="0"/>
        <w:spacing w:before="830" w:after="0" w:line="276" w:lineRule="exact"/>
        <w:ind w:left="262" w:right="5472"/>
      </w:pPr>
      <w:r>
        <w:rPr>
          <w:rFonts w:ascii="Times New Roman" w:eastAsia="Times New Roman" w:hAnsi="Times New Roman"/>
          <w:color w:val="000000"/>
          <w:sz w:val="24"/>
        </w:rPr>
        <w:t xml:space="preserve">Информацию подготовил Еремин Д.Е. 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 xml:space="preserve">22.01.2026 </w:t>
      </w:r>
    </w:p>
    <w:p w:rsidR="006B0A97" w:rsidRPr="006B0A97" w:rsidRDefault="006B0A97">
      <w:pPr>
        <w:autoSpaceDE w:val="0"/>
        <w:autoSpaceDN w:val="0"/>
        <w:spacing w:before="1114" w:after="0" w:line="230" w:lineRule="auto"/>
        <w:ind w:left="262"/>
        <w:rPr>
          <w:vanish/>
          <w:specVanish/>
        </w:rPr>
      </w:pPr>
      <w:r>
        <w:rPr>
          <w:rFonts w:ascii="Times New Roman" w:eastAsia="Times New Roman" w:hAnsi="Times New Roman"/>
          <w:b/>
          <w:color w:val="000000"/>
          <w:sz w:val="24"/>
        </w:rPr>
        <w:t>Директор                                                                           Е.-С.К. Провозён</w:t>
      </w:r>
    </w:p>
    <w:p w:rsidR="006B0A97" w:rsidRDefault="006B0A97" w:rsidP="006B0A97">
      <w:r>
        <w:t xml:space="preserve"> </w:t>
      </w:r>
    </w:p>
    <w:p w:rsidR="006B0A97" w:rsidRDefault="006B0A97" w:rsidP="006B0A97"/>
    <w:p w:rsidR="006B0A97" w:rsidRDefault="006B0A97" w:rsidP="006B0A97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788"/>
      </w:tblGrid>
      <w:tr w:rsidR="006B0A97" w:rsidTr="006B0A9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0A97" w:rsidRDefault="006B0A97">
            <w:pPr>
              <w:pStyle w:val="aff8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6B0A97" w:rsidTr="006B0A9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1006"/>
              <w:gridCol w:w="8692"/>
            </w:tblGrid>
            <w:tr w:rsidR="006B0A97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6B0A97" w:rsidRDefault="006B0A97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noProof/>
                      <w:sz w:val="20"/>
                    </w:rPr>
                    <w:drawing>
                      <wp:inline distT="0" distB="0" distL="0" distR="0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r:link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6B0A97" w:rsidRDefault="006B0A97">
                  <w:pPr>
                    <w:pStyle w:val="aff8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:rsidR="006B0A97" w:rsidRDefault="006B0A97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6B0A97" w:rsidTr="006B0A9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0A97" w:rsidRDefault="006B0A97">
            <w:pPr>
              <w:pStyle w:val="aff8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6B0A97" w:rsidTr="006B0A9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927"/>
              <w:gridCol w:w="6771"/>
            </w:tblGrid>
            <w:tr w:rsidR="006B0A9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6B0A97" w:rsidRDefault="006B0A97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6B0A97" w:rsidRDefault="006B0A97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6B0A97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6B0A97" w:rsidRDefault="006B0A97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6B0A97" w:rsidRDefault="006B0A97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Подпись верна</w:t>
                  </w:r>
                </w:p>
              </w:tc>
            </w:tr>
            <w:tr w:rsidR="006B0A9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6B0A97" w:rsidRDefault="006B0A97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6B0A97" w:rsidRDefault="006B0A97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0277C872000FB4AFB24C14D5027B13E946</w:t>
                  </w:r>
                </w:p>
              </w:tc>
            </w:tr>
            <w:tr w:rsidR="006B0A9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6B0A97" w:rsidRDefault="006B0A97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6B0A97" w:rsidRDefault="006B0A97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6B0A9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6B0A97" w:rsidRDefault="006B0A97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6B0A97" w:rsidRDefault="006B0A97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 xml:space="preserve">Федеральная налоговая служба, Федеральная налоговая служба, ул. </w:t>
                  </w:r>
                  <w:r>
                    <w:rPr>
                      <w:rFonts w:eastAsia="Times New Roman"/>
                      <w:sz w:val="20"/>
                    </w:rPr>
                    <w:lastRenderedPageBreak/>
                    <w:t>Неглинная, д. 23, г. Москва, 77 Москва, RU, 1047707030513, uc@tax.gov.ru, 7707329152</w:t>
                  </w:r>
                </w:p>
              </w:tc>
            </w:tr>
            <w:tr w:rsidR="006B0A9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6B0A97" w:rsidRDefault="006B0A97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lastRenderedPageBreak/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6B0A97" w:rsidRDefault="006B0A97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Действителен с: 16.03.2026 09:47:55 UTC+03</w:t>
                  </w:r>
                  <w:r>
                    <w:rPr>
                      <w:rFonts w:eastAsia="Times New Roman"/>
                      <w:sz w:val="20"/>
                    </w:rPr>
                    <w:br/>
                    <w:t>Действителен до: 16.06.2027 09:57:55 UTC+03</w:t>
                  </w:r>
                </w:p>
              </w:tc>
            </w:tr>
            <w:tr w:rsidR="006B0A9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6B0A97" w:rsidRDefault="006B0A97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6B0A97" w:rsidRDefault="006B0A97">
                  <w:pPr>
                    <w:rPr>
                      <w:rFonts w:eastAsia="Times New Roman"/>
                      <w:sz w:val="20"/>
                    </w:rPr>
                  </w:pPr>
                </w:p>
              </w:tc>
            </w:tr>
          </w:tbl>
          <w:p w:rsidR="006B0A97" w:rsidRDefault="006B0A9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6B0A97" w:rsidRDefault="006B0A97" w:rsidP="006B0A97">
      <w:pPr>
        <w:spacing w:after="100" w:afterAutospacing="1" w:line="199" w:lineRule="auto"/>
        <w:outlineLvl w:val="7"/>
        <w:rPr>
          <w:rFonts w:eastAsia="Times New Roman"/>
          <w:sz w:val="20"/>
          <w:szCs w:val="24"/>
        </w:rPr>
      </w:pPr>
    </w:p>
    <w:p w:rsidR="000504DF" w:rsidRDefault="000504DF" w:rsidP="006B0A97"/>
    <w:sectPr w:rsidR="000504DF" w:rsidSect="00034616">
      <w:pgSz w:w="11906" w:h="16838"/>
      <w:pgMar w:top="572" w:right="768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53FA" w:rsidRDefault="002B53FA" w:rsidP="006B0A97">
      <w:pPr>
        <w:spacing w:after="0" w:line="240" w:lineRule="auto"/>
      </w:pPr>
      <w:r>
        <w:separator/>
      </w:r>
    </w:p>
  </w:endnote>
  <w:endnote w:type="continuationSeparator" w:id="0">
    <w:p w:rsidR="002B53FA" w:rsidRDefault="002B53FA" w:rsidP="006B0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0A97" w:rsidRDefault="006B0A9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0A97" w:rsidRDefault="006B0A9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0A97" w:rsidRDefault="006B0A9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53FA" w:rsidRDefault="002B53FA" w:rsidP="006B0A97">
      <w:pPr>
        <w:spacing w:after="0" w:line="240" w:lineRule="auto"/>
      </w:pPr>
      <w:r>
        <w:separator/>
      </w:r>
    </w:p>
  </w:footnote>
  <w:footnote w:type="continuationSeparator" w:id="0">
    <w:p w:rsidR="002B53FA" w:rsidRDefault="002B53FA" w:rsidP="006B0A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0A97" w:rsidRDefault="006B0A9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0A97" w:rsidRDefault="006B0A97">
    <w:pPr>
      <w:pStyle w:val="a5"/>
    </w:pPr>
    <w:r>
      <w:t>Документ подписан электронной подписью.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0A97" w:rsidRDefault="006B0A9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04DF"/>
    <w:rsid w:val="0006063C"/>
    <w:rsid w:val="0015074B"/>
    <w:rsid w:val="0029639D"/>
    <w:rsid w:val="002B53FA"/>
    <w:rsid w:val="002D3086"/>
    <w:rsid w:val="00326F90"/>
    <w:rsid w:val="006B0A9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186366C-6572-4FBC-A718-E26C77C6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6B0A9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38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file:///C:\Users\a.pilipchuk\AppData\Local\Temp\logo.png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273BDD-FFAC-4915-BB96-F670BED37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1254</Words>
  <Characters>7151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8389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Анастасия Пилипчук</cp:lastModifiedBy>
  <cp:revision>2</cp:revision>
  <dcterms:created xsi:type="dcterms:W3CDTF">2026-10-16T11:41:00Z</dcterms:created>
  <dcterms:modified xsi:type="dcterms:W3CDTF">2026-10-16T11:41:00Z</dcterms:modified>
  <cp:category/>
</cp:coreProperties>
</file>