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56B" w:rsidRDefault="0073056B">
      <w:pPr>
        <w:autoSpaceDE w:val="0"/>
        <w:autoSpaceDN w:val="0"/>
        <w:spacing w:after="506" w:line="220" w:lineRule="exact"/>
      </w:pPr>
      <w:bookmarkStart w:id="0" w:name="_GoBack"/>
      <w:bookmarkEnd w:id="0"/>
    </w:p>
    <w:p w:rsidR="0073056B" w:rsidRDefault="004619BB">
      <w:pPr>
        <w:autoSpaceDE w:val="0"/>
        <w:autoSpaceDN w:val="0"/>
        <w:spacing w:after="0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Профессиональная образовательная автономная некоммерческая организация </w:t>
      </w:r>
    </w:p>
    <w:p w:rsidR="0073056B" w:rsidRDefault="004619BB">
      <w:pPr>
        <w:autoSpaceDE w:val="0"/>
        <w:autoSpaceDN w:val="0"/>
        <w:spacing w:before="50" w:after="0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«Международная академия цифровой экономики МАКСИМУМ» </w:t>
      </w:r>
    </w:p>
    <w:p w:rsidR="0073056B" w:rsidRDefault="004619BB">
      <w:pPr>
        <w:tabs>
          <w:tab w:val="left" w:pos="2524"/>
        </w:tabs>
        <w:autoSpaceDE w:val="0"/>
        <w:autoSpaceDN w:val="0"/>
        <w:spacing w:before="802" w:after="0" w:line="245" w:lineRule="auto"/>
        <w:ind w:left="1264" w:right="1008"/>
      </w:pPr>
      <w:r>
        <w:rPr>
          <w:rFonts w:ascii="Times New Roman" w:eastAsia="Times New Roman" w:hAnsi="Times New Roman"/>
          <w:b/>
          <w:i/>
          <w:color w:val="000000"/>
          <w:sz w:val="24"/>
        </w:rPr>
        <w:t xml:space="preserve">Справка о состоянии библиотечно-информационного обеспечения </w:t>
      </w:r>
      <w:r>
        <w:tab/>
      </w:r>
      <w:r>
        <w:rPr>
          <w:rFonts w:ascii="Times New Roman" w:eastAsia="Times New Roman" w:hAnsi="Times New Roman"/>
          <w:b/>
          <w:i/>
          <w:color w:val="000000"/>
          <w:sz w:val="24"/>
        </w:rPr>
        <w:t xml:space="preserve"> за 1 семестр 2025-2026 учебного года</w:t>
      </w:r>
    </w:p>
    <w:p w:rsidR="0073056B" w:rsidRDefault="004619BB">
      <w:pPr>
        <w:autoSpaceDE w:val="0"/>
        <w:autoSpaceDN w:val="0"/>
        <w:spacing w:before="276" w:after="4" w:line="276" w:lineRule="exact"/>
        <w:ind w:left="28" w:firstLine="324"/>
      </w:pPr>
      <w:r>
        <w:rPr>
          <w:rFonts w:ascii="Times New Roman" w:eastAsia="Times New Roman" w:hAnsi="Times New Roman"/>
          <w:color w:val="000000"/>
          <w:sz w:val="24"/>
        </w:rPr>
        <w:t xml:space="preserve"> В соответствии с Планом проведения контрольных мероприятий по внутренней оценке качества образования в ПО АНО «Академия МАКСИМУМ» на 2025–2026 учебный год </w:t>
      </w:r>
    </w:p>
    <w:tbl>
      <w:tblPr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1340"/>
        <w:gridCol w:w="1240"/>
        <w:gridCol w:w="1540"/>
        <w:gridCol w:w="3800"/>
        <w:gridCol w:w="1580"/>
      </w:tblGrid>
      <w:tr w:rsidR="0073056B">
        <w:trPr>
          <w:trHeight w:val="276"/>
        </w:trPr>
        <w:tc>
          <w:tcPr>
            <w:tcW w:w="1340" w:type="dxa"/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6" w:after="0" w:line="266" w:lineRule="exact"/>
              <w:ind w:left="20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проведена </w:t>
            </w:r>
          </w:p>
        </w:tc>
        <w:tc>
          <w:tcPr>
            <w:tcW w:w="1240" w:type="dxa"/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оценка </w:t>
            </w:r>
          </w:p>
        </w:tc>
        <w:tc>
          <w:tcPr>
            <w:tcW w:w="1540" w:type="dxa"/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состояния </w:t>
            </w:r>
          </w:p>
        </w:tc>
        <w:tc>
          <w:tcPr>
            <w:tcW w:w="3800" w:type="dxa"/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библиотечно-информационного </w:t>
            </w:r>
          </w:p>
        </w:tc>
        <w:tc>
          <w:tcPr>
            <w:tcW w:w="1580" w:type="dxa"/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6" w:after="0" w:line="266" w:lineRule="exact"/>
              <w:ind w:left="23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обеспечения </w:t>
            </w:r>
          </w:p>
        </w:tc>
      </w:tr>
    </w:tbl>
    <w:p w:rsidR="0073056B" w:rsidRDefault="004619BB">
      <w:pPr>
        <w:autoSpaceDE w:val="0"/>
        <w:autoSpaceDN w:val="0"/>
        <w:spacing w:before="6" w:after="0" w:line="266" w:lineRule="exact"/>
        <w:ind w:left="28"/>
      </w:pPr>
      <w:r>
        <w:rPr>
          <w:rFonts w:ascii="Times New Roman" w:eastAsia="Times New Roman" w:hAnsi="Times New Roman"/>
          <w:color w:val="000000"/>
          <w:sz w:val="24"/>
        </w:rPr>
        <w:t>образовательной деятельности.</w:t>
      </w:r>
    </w:p>
    <w:p w:rsidR="0073056B" w:rsidRDefault="004619BB">
      <w:pPr>
        <w:autoSpaceDE w:val="0"/>
        <w:autoSpaceDN w:val="0"/>
        <w:spacing w:after="0" w:line="276" w:lineRule="exact"/>
        <w:ind w:left="28" w:right="80" w:firstLine="432"/>
        <w:jc w:val="both"/>
      </w:pPr>
      <w:r>
        <w:rPr>
          <w:rFonts w:ascii="Times New Roman" w:eastAsia="Times New Roman" w:hAnsi="Times New Roman"/>
          <w:color w:val="000000"/>
          <w:sz w:val="24"/>
        </w:rPr>
        <w:t>Цель проверки: установление соответствия библиотечно-информационных ресурсов Академии требованиям ФГОС СПО и обеспечения индивидуального доступа обучающихся и педагогических работников к учебной и учебно-методической литературе.</w:t>
      </w:r>
    </w:p>
    <w:p w:rsidR="0073056B" w:rsidRDefault="004619BB">
      <w:pPr>
        <w:autoSpaceDE w:val="0"/>
        <w:autoSpaceDN w:val="0"/>
        <w:spacing w:after="0" w:line="276" w:lineRule="exact"/>
        <w:ind w:left="28" w:right="78" w:firstLine="432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С марта 2025 года Академия заключает договоры с электронно-библиотечной системой (ЭБС) «Znanium», обеспечивая бесперебойность доступа обучающихся и педагогических работников к учебной и учебно-методической литературе на основании лицензионного договора. Сформирован перечень доступных электронных библиотечных ресурсов, соответствующих профилю специальности 09.02.07 Информационные системы и программирование. Обучающимся обеспечен индивидуальный неограниченный доступ к электронной информационно-образовательной среде (ЭИОС) с соблюдением требований </w:t>
      </w:r>
      <w:r>
        <w:rPr>
          <w:rFonts w:ascii="Times New Roman" w:eastAsia="Times New Roman" w:hAnsi="Times New Roman"/>
          <w:color w:val="000000"/>
          <w:sz w:val="24"/>
          <w:u w:val="single"/>
        </w:rPr>
        <w:t>закон</w:t>
      </w:r>
      <w:r>
        <w:rPr>
          <w:rFonts w:ascii="Times New Roman" w:eastAsia="Times New Roman" w:hAnsi="Times New Roman"/>
          <w:color w:val="000000"/>
          <w:sz w:val="24"/>
        </w:rPr>
        <w:t>одательства Российской Федерации.</w:t>
      </w:r>
    </w:p>
    <w:tbl>
      <w:tblPr>
        <w:tblW w:w="0" w:type="auto"/>
        <w:tblInd w:w="32" w:type="dxa"/>
        <w:tblLayout w:type="fixed"/>
        <w:tblLook w:val="04A0" w:firstRow="1" w:lastRow="0" w:firstColumn="1" w:lastColumn="0" w:noHBand="0" w:noVBand="1"/>
      </w:tblPr>
      <w:tblGrid>
        <w:gridCol w:w="600"/>
        <w:gridCol w:w="6154"/>
        <w:gridCol w:w="2600"/>
      </w:tblGrid>
      <w:tr w:rsidR="0073056B">
        <w:trPr>
          <w:trHeight w:val="422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94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№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88" w:after="0" w:line="230" w:lineRule="auto"/>
              <w:ind w:left="96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Показатель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88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Статус</w:t>
            </w:r>
          </w:p>
        </w:tc>
      </w:tr>
      <w:tr w:rsidR="0073056B">
        <w:trPr>
          <w:trHeight w:val="67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21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84" w:after="0" w:line="252" w:lineRule="exact"/>
              <w:ind w:left="96"/>
            </w:pPr>
            <w:r>
              <w:rPr>
                <w:rFonts w:ascii="Times New Roman" w:eastAsia="Times New Roman" w:hAnsi="Times New Roman"/>
                <w:color w:val="000000"/>
              </w:rPr>
              <w:t>Наличие лицензионного договора с электронно-библиотечной системой Znanium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218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Имеется, соответствует</w:t>
            </w:r>
          </w:p>
        </w:tc>
      </w:tr>
      <w:tr w:rsidR="0073056B">
        <w:trPr>
          <w:trHeight w:val="93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34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80" w:after="0" w:line="252" w:lineRule="exact"/>
              <w:ind w:left="96" w:right="288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Обеспеченность библиотечного фонда учебными,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периодическими и иными изданиями согласно требованиям ФГОС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340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Соответствует</w:t>
            </w:r>
          </w:p>
        </w:tc>
      </w:tr>
      <w:tr w:rsidR="0073056B">
        <w:trPr>
          <w:trHeight w:val="676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2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80" w:after="0" w:line="252" w:lineRule="exact"/>
              <w:ind w:left="96" w:right="432"/>
            </w:pPr>
            <w:r>
              <w:rPr>
                <w:rFonts w:ascii="Times New Roman" w:eastAsia="Times New Roman" w:hAnsi="Times New Roman"/>
                <w:color w:val="000000"/>
              </w:rPr>
              <w:t>Индивидуальный неограниченный доступ обучающихся к ЭИОС с соблюдением требований законодательства РФ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212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Обеспечен</w:t>
            </w:r>
          </w:p>
        </w:tc>
      </w:tr>
      <w:tr w:rsidR="0073056B">
        <w:trPr>
          <w:trHeight w:val="118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46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6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78" w:after="0" w:line="254" w:lineRule="exact"/>
              <w:ind w:left="96" w:right="432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Размещение сведений о библиотечно-информационном обеспечении в разделе «Материально-техническое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</w:rPr>
              <w:t>обеспечение и оснащённость образовательного процесса» официального сайта Академии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466" w:after="0" w:line="244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Имеется, соответствует</w:t>
            </w:r>
          </w:p>
        </w:tc>
      </w:tr>
    </w:tbl>
    <w:p w:rsidR="0073056B" w:rsidRDefault="004619BB">
      <w:pPr>
        <w:autoSpaceDE w:val="0"/>
        <w:autoSpaceDN w:val="0"/>
        <w:spacing w:before="480" w:after="4" w:line="276" w:lineRule="exact"/>
        <w:ind w:left="28" w:right="84" w:firstLine="432"/>
        <w:jc w:val="both"/>
      </w:pPr>
      <w:r>
        <w:rPr>
          <w:rFonts w:ascii="Times New Roman" w:eastAsia="Times New Roman" w:hAnsi="Times New Roman"/>
          <w:color w:val="000000"/>
          <w:sz w:val="24"/>
        </w:rPr>
        <w:t>По результатам опроса обучающихся, проведённого в декабре 2025 года в рамках ВСОКО, уровень удовлетворённости деятельностью электронной библиотеки составил 85,5%, что соответствует уровню полной удовлетворённости (при интервальной шкале оценки 80–100% — полная удовлетворённость), однако является относительно более низким показателем по сравнению с другими направлениями опроса и определено как приоритетное направление для дальнейшего развития.</w:t>
      </w:r>
    </w:p>
    <w:tbl>
      <w:tblPr>
        <w:tblW w:w="0" w:type="auto"/>
        <w:tblInd w:w="228" w:type="dxa"/>
        <w:tblLayout w:type="fixed"/>
        <w:tblLook w:val="04A0" w:firstRow="1" w:lastRow="0" w:firstColumn="1" w:lastColumn="0" w:noHBand="0" w:noVBand="1"/>
      </w:tblPr>
      <w:tblGrid>
        <w:gridCol w:w="1320"/>
        <w:gridCol w:w="3880"/>
        <w:gridCol w:w="1860"/>
        <w:gridCol w:w="2180"/>
      </w:tblGrid>
      <w:tr w:rsidR="0073056B">
        <w:trPr>
          <w:trHeight w:val="278"/>
        </w:trPr>
        <w:tc>
          <w:tcPr>
            <w:tcW w:w="1320" w:type="dxa"/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Вывод: </w:t>
            </w:r>
          </w:p>
        </w:tc>
        <w:tc>
          <w:tcPr>
            <w:tcW w:w="3880" w:type="dxa"/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библиотечно-информационное </w:t>
            </w:r>
          </w:p>
        </w:tc>
        <w:tc>
          <w:tcPr>
            <w:tcW w:w="1860" w:type="dxa"/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6" w:after="0" w:line="23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обеспечение </w:t>
            </w:r>
          </w:p>
        </w:tc>
        <w:tc>
          <w:tcPr>
            <w:tcW w:w="2180" w:type="dxa"/>
            <w:tcMar>
              <w:left w:w="0" w:type="dxa"/>
              <w:right w:w="0" w:type="dxa"/>
            </w:tcMar>
          </w:tcPr>
          <w:p w:rsidR="0073056B" w:rsidRDefault="004619BB">
            <w:pPr>
              <w:autoSpaceDE w:val="0"/>
              <w:autoSpaceDN w:val="0"/>
              <w:spacing w:before="6" w:after="0" w:line="230" w:lineRule="auto"/>
              <w:ind w:left="258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образовательной </w:t>
            </w:r>
          </w:p>
        </w:tc>
      </w:tr>
    </w:tbl>
    <w:p w:rsidR="0073056B" w:rsidRDefault="004619BB">
      <w:pPr>
        <w:autoSpaceDE w:val="0"/>
        <w:autoSpaceDN w:val="0"/>
        <w:spacing w:before="4" w:after="0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деятельности ПО АНО «Академия МАКСИМУМ» соответствует требованиям ФГОС </w:t>
      </w:r>
    </w:p>
    <w:p w:rsidR="0073056B" w:rsidRDefault="0073056B">
      <w:pPr>
        <w:sectPr w:rsidR="0073056B">
          <w:pgSz w:w="12240" w:h="15840"/>
          <w:pgMar w:top="724" w:right="1300" w:bottom="750" w:left="1412" w:header="720" w:footer="720" w:gutter="0"/>
          <w:cols w:space="720"/>
          <w:docGrid w:linePitch="360"/>
        </w:sectPr>
      </w:pPr>
    </w:p>
    <w:p w:rsidR="0073056B" w:rsidRDefault="0073056B">
      <w:pPr>
        <w:autoSpaceDE w:val="0"/>
        <w:autoSpaceDN w:val="0"/>
        <w:spacing w:after="506" w:line="220" w:lineRule="exact"/>
      </w:pPr>
    </w:p>
    <w:p w:rsidR="0073056B" w:rsidRDefault="004619BB">
      <w:pPr>
        <w:autoSpaceDE w:val="0"/>
        <w:autoSpaceDN w:val="0"/>
        <w:spacing w:after="0" w:line="245" w:lineRule="auto"/>
        <w:ind w:right="20"/>
        <w:jc w:val="both"/>
      </w:pPr>
      <w:r>
        <w:rPr>
          <w:rFonts w:ascii="Times New Roman" w:eastAsia="Times New Roman" w:hAnsi="Times New Roman"/>
          <w:b/>
          <w:color w:val="000000"/>
          <w:sz w:val="24"/>
        </w:rPr>
        <w:t>СПО. Рекомендовано продолжить работу по расширению перечня доступных электронных библиотечных ресурсов и повышению удовлетворённости обучающихся деятельностью электронной библиотеки.</w:t>
      </w:r>
    </w:p>
    <w:p w:rsidR="0073056B" w:rsidRDefault="004619BB">
      <w:pPr>
        <w:autoSpaceDE w:val="0"/>
        <w:autoSpaceDN w:val="0"/>
        <w:spacing w:before="240" w:after="0" w:line="276" w:lineRule="exact"/>
        <w:ind w:right="5184"/>
      </w:pPr>
      <w:r>
        <w:rPr>
          <w:rFonts w:ascii="Times New Roman" w:eastAsia="Times New Roman" w:hAnsi="Times New Roman"/>
          <w:color w:val="000000"/>
          <w:sz w:val="24"/>
        </w:rPr>
        <w:t xml:space="preserve">Информация подготовлена: Агеенко Т.С. 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30.01.2026</w:t>
      </w:r>
    </w:p>
    <w:p w:rsidR="004619BB" w:rsidRPr="004619BB" w:rsidRDefault="004619BB">
      <w:pPr>
        <w:tabs>
          <w:tab w:val="left" w:pos="4958"/>
        </w:tabs>
        <w:autoSpaceDE w:val="0"/>
        <w:autoSpaceDN w:val="0"/>
        <w:spacing w:before="250" w:after="0" w:line="230" w:lineRule="auto"/>
        <w:rPr>
          <w:vanish/>
          <w:specVanish/>
        </w:rPr>
      </w:pPr>
      <w:r>
        <w:rPr>
          <w:rFonts w:ascii="Times New Roman" w:eastAsia="Times New Roman" w:hAnsi="Times New Roman"/>
          <w:b/>
          <w:color w:val="000000"/>
          <w:sz w:val="24"/>
        </w:rPr>
        <w:t>Директор Е.-С.К. Провозён</w:t>
      </w:r>
    </w:p>
    <w:p w:rsidR="004619BB" w:rsidRDefault="004619BB" w:rsidP="004619BB">
      <w:r>
        <w:t xml:space="preserve"> </w:t>
      </w:r>
    </w:p>
    <w:p w:rsidR="004619BB" w:rsidRDefault="004619BB" w:rsidP="004619BB"/>
    <w:p w:rsidR="004619BB" w:rsidRDefault="004619BB" w:rsidP="004619BB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528"/>
      </w:tblGrid>
      <w:tr w:rsidR="004619BB" w:rsidTr="004619B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19BB" w:rsidRDefault="004619BB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4619BB" w:rsidTr="004619B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80"/>
              <w:gridCol w:w="8458"/>
            </w:tblGrid>
            <w:tr w:rsidR="004619BB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pStyle w:val="aff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4619BB" w:rsidRDefault="004619BB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619BB" w:rsidTr="004619B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19BB" w:rsidRDefault="004619BB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4619BB" w:rsidTr="004619B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849"/>
              <w:gridCol w:w="6589"/>
            </w:tblGrid>
            <w:tr w:rsidR="004619BB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4619BB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4619BB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4619BB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4619BB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4619BB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4619BB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4619BB" w:rsidRDefault="004619BB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:rsidR="004619BB" w:rsidRDefault="004619BB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4619BB" w:rsidRDefault="004619BB" w:rsidP="004619BB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:rsidR="0073056B" w:rsidRDefault="0073056B" w:rsidP="004619BB"/>
    <w:sectPr w:rsidR="0073056B" w:rsidSect="00034616">
      <w:pgSz w:w="12240" w:h="15840"/>
      <w:pgMar w:top="724" w:right="1362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19BB"/>
    <w:rsid w:val="00643DE1"/>
    <w:rsid w:val="0073056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FA71EB5-5C20-488D-B0F6-189B14D4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4619B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Users\a.pilipchuk\AppData\Local\Temp\logo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8E9ACF-FBB4-4993-929E-DB5D1C4F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Пилипчук</cp:lastModifiedBy>
  <cp:revision>2</cp:revision>
  <dcterms:created xsi:type="dcterms:W3CDTF">2026-10-16T12:07:00Z</dcterms:created>
  <dcterms:modified xsi:type="dcterms:W3CDTF">2026-10-16T12:07:00Z</dcterms:modified>
  <cp:category/>
</cp:coreProperties>
</file>