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3A8A3" w14:textId="77777777" w:rsidR="00381CC9" w:rsidRPr="00381CC9" w:rsidRDefault="00381CC9" w:rsidP="00381CC9">
      <w:pPr>
        <w:autoSpaceDE w:val="0"/>
        <w:autoSpaceDN w:val="0"/>
        <w:spacing w:after="0" w:line="245" w:lineRule="auto"/>
        <w:ind w:left="4032" w:right="4032"/>
        <w:jc w:val="center"/>
        <w:rPr>
          <w:rFonts w:ascii="Cambria" w:eastAsia="MS Mincho" w:hAnsi="Cambria" w:cs="Times New Roman"/>
        </w:rPr>
      </w:pPr>
      <w:bookmarkStart w:id="0" w:name="_GoBack"/>
      <w:bookmarkEnd w:id="0"/>
      <w:r w:rsidRPr="00381CC9"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Профессиональная образовательная </w:t>
      </w:r>
      <w:r w:rsidRPr="00381CC9">
        <w:rPr>
          <w:rFonts w:ascii="Cambria" w:eastAsia="MS Mincho" w:hAnsi="Cambria" w:cs="Times New Roman"/>
        </w:rPr>
        <w:br/>
      </w:r>
      <w:r w:rsidRPr="00381CC9">
        <w:rPr>
          <w:rFonts w:ascii="Times New Roman" w:eastAsia="Times New Roman" w:hAnsi="Times New Roman" w:cs="Times New Roman"/>
          <w:b/>
          <w:color w:val="000000"/>
          <w:sz w:val="24"/>
        </w:rPr>
        <w:t xml:space="preserve">автономная некоммерческая организация </w:t>
      </w:r>
      <w:r w:rsidRPr="00381CC9">
        <w:rPr>
          <w:rFonts w:ascii="Cambria" w:eastAsia="MS Mincho" w:hAnsi="Cambria" w:cs="Times New Roman"/>
        </w:rPr>
        <w:br/>
      </w:r>
      <w:r w:rsidRPr="00381CC9">
        <w:rPr>
          <w:rFonts w:ascii="Times New Roman" w:eastAsia="Times New Roman" w:hAnsi="Times New Roman" w:cs="Times New Roman"/>
          <w:b/>
          <w:color w:val="000000"/>
          <w:sz w:val="24"/>
        </w:rPr>
        <w:t xml:space="preserve">«Международная академия цифровой экономики МАКСИМУМ» </w:t>
      </w:r>
    </w:p>
    <w:p w14:paraId="4FB9405E" w14:textId="77777777" w:rsidR="00381CC9" w:rsidRPr="00381CC9" w:rsidRDefault="00381CC9" w:rsidP="00381CC9">
      <w:pPr>
        <w:autoSpaceDE w:val="0"/>
        <w:autoSpaceDN w:val="0"/>
        <w:spacing w:before="336" w:after="0" w:line="245" w:lineRule="auto"/>
        <w:ind w:left="2016" w:right="2592"/>
        <w:jc w:val="center"/>
        <w:rPr>
          <w:rFonts w:ascii="Cambria" w:eastAsia="MS Mincho" w:hAnsi="Cambria" w:cs="Times New Roman"/>
        </w:rPr>
      </w:pPr>
      <w:r w:rsidRPr="00381CC9"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План-фактный анализ показателей (индикаторов) внутренней оценки качества образовательной деятельности ПО АНО «Академия МАКСИМУМ» </w:t>
      </w:r>
      <w:r w:rsidRPr="00381CC9">
        <w:rPr>
          <w:rFonts w:ascii="Times New Roman" w:eastAsia="Times New Roman" w:hAnsi="Times New Roman" w:cs="Times New Roman"/>
          <w:b/>
          <w:color w:val="000000"/>
          <w:sz w:val="24"/>
        </w:rPr>
        <w:br/>
      </w:r>
      <w:r w:rsidRPr="00381CC9">
        <w:rPr>
          <w:rFonts w:ascii="Times New Roman" w:eastAsia="Times New Roman" w:hAnsi="Times New Roman" w:cs="Times New Roman"/>
          <w:b/>
          <w:color w:val="000000"/>
        </w:rPr>
        <w:t xml:space="preserve">Основная образовательная программа </w:t>
      </w:r>
      <w:r w:rsidRPr="00381CC9">
        <w:rPr>
          <w:rFonts w:ascii="Times New Roman" w:eastAsia="Times New Roman" w:hAnsi="Times New Roman" w:cs="Times New Roman"/>
          <w:b/>
          <w:color w:val="000000"/>
        </w:rPr>
        <w:br/>
        <w:t xml:space="preserve">09.02.07 Информационные системы и программирование – программа среднего </w:t>
      </w:r>
      <w:r w:rsidRPr="00381CC9">
        <w:rPr>
          <w:rFonts w:ascii="Cambria" w:eastAsia="MS Mincho" w:hAnsi="Cambria" w:cs="Times New Roman"/>
        </w:rPr>
        <w:tab/>
      </w:r>
      <w:r w:rsidRPr="00381CC9">
        <w:rPr>
          <w:rFonts w:ascii="Times New Roman" w:eastAsia="Times New Roman" w:hAnsi="Times New Roman" w:cs="Times New Roman"/>
          <w:b/>
          <w:color w:val="000000"/>
        </w:rPr>
        <w:t xml:space="preserve">профессионального образования </w:t>
      </w:r>
      <w:r w:rsidRPr="00381CC9">
        <w:rPr>
          <w:rFonts w:ascii="Cambria" w:eastAsia="MS Mincho" w:hAnsi="Cambria" w:cs="Times New Roman"/>
        </w:rPr>
        <w:br/>
      </w:r>
      <w:r w:rsidRPr="00381CC9">
        <w:rPr>
          <w:rFonts w:ascii="Times New Roman" w:eastAsia="Times New Roman" w:hAnsi="Times New Roman" w:cs="Times New Roman"/>
          <w:b/>
          <w:color w:val="000000"/>
          <w:sz w:val="23"/>
        </w:rPr>
        <w:t xml:space="preserve">Очная форма обучения </w:t>
      </w:r>
      <w:r w:rsidRPr="00381CC9">
        <w:rPr>
          <w:rFonts w:ascii="Cambria" w:eastAsia="MS Mincho" w:hAnsi="Cambria" w:cs="Times New Roman"/>
        </w:rPr>
        <w:br/>
      </w:r>
      <w:r w:rsidRPr="00381CC9">
        <w:rPr>
          <w:rFonts w:ascii="Times New Roman" w:eastAsia="Times New Roman" w:hAnsi="Times New Roman" w:cs="Times New Roman"/>
          <w:b/>
          <w:color w:val="000000"/>
          <w:sz w:val="24"/>
        </w:rPr>
        <w:t>Год набора</w:t>
      </w:r>
      <w:r w:rsidRPr="00381CC9">
        <w:rPr>
          <w:rFonts w:ascii="Times New Roman" w:eastAsia="Times New Roman" w:hAnsi="Times New Roman" w:cs="Times New Roman"/>
          <w:color w:val="000000"/>
          <w:sz w:val="24"/>
        </w:rPr>
        <w:t xml:space="preserve">: 2025 </w:t>
      </w:r>
      <w:r w:rsidRPr="00381CC9">
        <w:rPr>
          <w:rFonts w:ascii="Cambria" w:eastAsia="MS Mincho" w:hAnsi="Cambria" w:cs="Times New Roman"/>
        </w:rPr>
        <w:br/>
      </w:r>
      <w:r w:rsidRPr="00381CC9"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Период проведения внутренней оценки качества образовательной деятельности: </w:t>
      </w:r>
      <w:r w:rsidRPr="00381CC9">
        <w:rPr>
          <w:rFonts w:ascii="Times New Roman" w:eastAsia="Times New Roman" w:hAnsi="Times New Roman" w:cs="Times New Roman"/>
          <w:color w:val="000000"/>
          <w:sz w:val="24"/>
        </w:rPr>
        <w:t xml:space="preserve">2025 – 2026 учебный год. </w:t>
      </w:r>
    </w:p>
    <w:p w14:paraId="10E7371C" w14:textId="77777777" w:rsidR="00381CC9" w:rsidRPr="00381CC9" w:rsidRDefault="00381CC9" w:rsidP="00381CC9">
      <w:pPr>
        <w:spacing w:after="80" w:line="276" w:lineRule="auto"/>
        <w:jc w:val="both"/>
        <w:rPr>
          <w:rFonts w:ascii="Times New Roman" w:eastAsia="MS Mincho" w:hAnsi="Times New Roman" w:cs="Times New Roman"/>
        </w:rPr>
      </w:pPr>
      <w:r w:rsidRPr="00381CC9">
        <w:rPr>
          <w:rFonts w:ascii="Times New Roman" w:eastAsia="MS Mincho" w:hAnsi="Times New Roman" w:cs="Times New Roman"/>
          <w:sz w:val="20"/>
        </w:rPr>
        <w:t>Настоящий план-фактный анализ подготовлен в соответствии с п. 10.1 Плана проведения контрольных мероприятий по внутренней оценке качества образования на 2025-2026 учебный год и п. 6.4.2.3 Положения о внутренней системе оценки качества. Документ содержит: анализ показателей (индикаторов) внутренней оценки качества (разделы 1–4, объекты 1–12); анализ контрольных мероприятий Плана, не вошедших в показатели 1–12 (раздел 5, объекты 13–28); сводную таблицу выполнения всех мероприятий Плана с учётом периодичности (раздел 6) и общие выводы.</w:t>
      </w:r>
    </w:p>
    <w:p w14:paraId="1139E24D" w14:textId="77777777" w:rsidR="00381CC9" w:rsidRPr="00381CC9" w:rsidRDefault="00381CC9" w:rsidP="00381CC9">
      <w:pPr>
        <w:spacing w:after="80" w:line="276" w:lineRule="auto"/>
        <w:jc w:val="both"/>
        <w:rPr>
          <w:rFonts w:ascii="Cambria" w:eastAsia="MS Mincho" w:hAnsi="Cambria" w:cs="Times New Roman"/>
        </w:rPr>
      </w:pPr>
    </w:p>
    <w:tbl>
      <w:tblPr>
        <w:tblW w:w="0" w:type="auto"/>
        <w:tblInd w:w="32" w:type="dxa"/>
        <w:tblLayout w:type="fixed"/>
        <w:tblLook w:val="04A0" w:firstRow="1" w:lastRow="0" w:firstColumn="1" w:lastColumn="0" w:noHBand="0" w:noVBand="1"/>
      </w:tblPr>
      <w:tblGrid>
        <w:gridCol w:w="532"/>
        <w:gridCol w:w="1882"/>
        <w:gridCol w:w="4353"/>
        <w:gridCol w:w="1560"/>
        <w:gridCol w:w="1701"/>
        <w:gridCol w:w="1984"/>
        <w:gridCol w:w="3384"/>
      </w:tblGrid>
      <w:tr w:rsidR="00381CC9" w:rsidRPr="00381CC9" w14:paraId="0648D8E8" w14:textId="77777777" w:rsidTr="00E03192">
        <w:trPr>
          <w:trHeight w:val="240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AB4F2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№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0796C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Объект оценки </w:t>
            </w:r>
          </w:p>
        </w:tc>
        <w:tc>
          <w:tcPr>
            <w:tcW w:w="4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31336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144" w:right="14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Наименование показателя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(индикатора) оценки качества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8CE24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144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Единица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измерения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D1E06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Значение показателя </w:t>
            </w:r>
          </w:p>
        </w:tc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9A15F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Выводы, корректирующие действия </w:t>
            </w:r>
          </w:p>
        </w:tc>
      </w:tr>
      <w:tr w:rsidR="00381CC9" w:rsidRPr="00381CC9" w14:paraId="29819AFD" w14:textId="77777777" w:rsidTr="00E03192">
        <w:trPr>
          <w:trHeight w:val="470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F6A7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2B40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4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1423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4D0B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61800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Ожидаемый результат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796F0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432" w:right="288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Фактический результат </w:t>
            </w:r>
          </w:p>
        </w:tc>
        <w:tc>
          <w:tcPr>
            <w:tcW w:w="3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208C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</w:tr>
      <w:tr w:rsidR="00381CC9" w:rsidRPr="00381CC9" w14:paraId="2EC1724A" w14:textId="77777777" w:rsidTr="00E03192">
        <w:trPr>
          <w:trHeight w:val="242"/>
        </w:trPr>
        <w:tc>
          <w:tcPr>
            <w:tcW w:w="15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23A6C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1. Оценка качества организации и реализации образовательной деятельности </w:t>
            </w:r>
          </w:p>
        </w:tc>
      </w:tr>
      <w:tr w:rsidR="00381CC9" w:rsidRPr="00381CC9" w14:paraId="5AB6A93B" w14:textId="77777777" w:rsidTr="00E03192">
        <w:trPr>
          <w:trHeight w:val="1852"/>
        </w:trPr>
        <w:tc>
          <w:tcPr>
            <w:tcW w:w="5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4A46A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1 </w:t>
            </w:r>
          </w:p>
        </w:tc>
        <w:tc>
          <w:tcPr>
            <w:tcW w:w="18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84DF8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432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Формирование контингента </w:t>
            </w:r>
          </w:p>
        </w:tc>
        <w:tc>
          <w:tcPr>
            <w:tcW w:w="435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80826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Средний балл аттестата об основном/среднем общем образовании студентов, принятых на обучение по очной форме по образовательным программам среднего профессионального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образования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31892D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Балл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C757D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Средний балл аттестата – не ниже </w:t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4,00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81C36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4,09</w:t>
            </w:r>
          </w:p>
        </w:tc>
        <w:tc>
          <w:tcPr>
            <w:tcW w:w="33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32EAC9" w14:textId="77777777" w:rsidR="00381CC9" w:rsidRPr="00381CC9" w:rsidRDefault="00381CC9" w:rsidP="00381CC9">
            <w:pPr>
              <w:tabs>
                <w:tab w:val="left" w:pos="1102"/>
                <w:tab w:val="left" w:pos="1512"/>
                <w:tab w:val="left" w:pos="2360"/>
                <w:tab w:val="left" w:pos="3136"/>
              </w:tabs>
              <w:autoSpaceDE w:val="0"/>
              <w:autoSpaceDN w:val="0"/>
              <w:spacing w:after="0" w:line="240" w:lineRule="auto"/>
              <w:ind w:left="2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1. Усилить маркетинговые мероприятия, направленные на привлечение абитуриентов с высоким средним баллом аттестата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 Активизировать работу в социальных сетях, активно популяризировать внеучебную деятельность, отражать достижения обучающихся.</w:t>
            </w:r>
          </w:p>
          <w:p w14:paraId="0F66181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3. Расширить перечень школ -партнеров</w:t>
            </w:r>
            <w:r w:rsidRPr="00381CC9"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val="en-US"/>
              </w:rPr>
              <w:t>.</w:t>
            </w:r>
          </w:p>
        </w:tc>
      </w:tr>
      <w:tr w:rsidR="00381CC9" w:rsidRPr="00381CC9" w14:paraId="6189B92D" w14:textId="77777777" w:rsidTr="00E03192">
        <w:trPr>
          <w:trHeight w:val="466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8720D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2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039AD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Проектирование,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экспертиза основной образовательной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программы (ООП) 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590A6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1. Соответствие требованиям ФГОС, ПООП (при наличии)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F1878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EA46D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ADD59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E8EAE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 w:right="-19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17EF933D" w14:textId="77777777" w:rsidTr="00E03192">
        <w:trPr>
          <w:trHeight w:val="680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D1FB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73D6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3590B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Участие работодателей и (или) их объединений в формировании ОПОП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FD8A4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ADCE4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CCF84D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CA8E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</w:tr>
      <w:tr w:rsidR="00381CC9" w:rsidRPr="00381CC9" w14:paraId="4AAB05D7" w14:textId="77777777" w:rsidTr="00E03192">
        <w:trPr>
          <w:trHeight w:val="680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F042FB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lastRenderedPageBreak/>
              <w:t>3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467D64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Учебно-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методическое, в том числе библиотечно-информационное и нормативное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обеспечение ООП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450F8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1. Наличие актуальных действующему законодательству локальных нормативных актов по основным вопросам организации и осуществления образовательной деятельности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70F88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7FBD22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BACE7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01F1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1. Анализ содержания фондов оценочных средств, внесение корректив в части банков тестовых заданий (улучшение качества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тестов – проверка полноты банков, проверка соответствия используемых дефиниций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нормативным документам, определение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оптимального соотношения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закрытых/открытых заданий, уточнение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времени выполнения заданий и пр.).</w:t>
            </w:r>
          </w:p>
          <w:p w14:paraId="0B06CB5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Анализ использования обучающимися учебной литературы, выявление дисциплин и перечня учебно-методических изданий,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использующихся обучающимися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минимально.</w:t>
            </w:r>
          </w:p>
          <w:p w14:paraId="1EB2C136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3. Внесение корректировок в рабочие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программы и методические материалы для оптимизации использования ЭБС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студентами.</w:t>
            </w:r>
          </w:p>
        </w:tc>
      </w:tr>
      <w:tr w:rsidR="00381CC9" w:rsidRPr="00381CC9" w14:paraId="6609C325" w14:textId="77777777" w:rsidTr="00E03192">
        <w:trPr>
          <w:trHeight w:val="494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0BDF0D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78B650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F6E49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Соответствие учебного плана и календарного учебного графика требованиям Порядка, ФГОС.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AB6FC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EEC351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BD2FF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E6A9B9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24176D7E" w14:textId="77777777" w:rsidTr="00E03192">
        <w:trPr>
          <w:trHeight w:val="680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905157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D3A7D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09BCF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3. Обеспеченность рабочими программами дисциплин (модулей), рабочими программами практик и ИА.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FA3AE7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69F24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C80C48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00E32A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2693B1E6" w14:textId="77777777" w:rsidTr="00E03192">
        <w:trPr>
          <w:trHeight w:val="427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D04D32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2E4983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C6F1F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576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4. Обеспеченность дисциплин (модулей) оценочными материалами.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3D869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61445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87B69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758C49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67252105" w14:textId="77777777" w:rsidTr="00E03192">
        <w:trPr>
          <w:trHeight w:val="680"/>
        </w:trPr>
        <w:tc>
          <w:tcPr>
            <w:tcW w:w="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952E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CA45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C39A9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5. Обеспеченность библиотечного фонда учебными, периодическими и иными изданиями согласно требованиям ФГОС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0FB2A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E44C7C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B09F0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3D30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6426862F" w14:textId="77777777" w:rsidTr="00E03192">
        <w:trPr>
          <w:trHeight w:val="680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09AB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4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BB5B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Материально-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техническое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обеспечение ООП 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A734E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1. Наличие помещений и оборудования для реализации ООП на праве собственности или ином законном основании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A457E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CD33A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43558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34D6EF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Изучить возможности улучшения оснащения аудиторий оборудованием и техническими средствами.</w:t>
            </w:r>
          </w:p>
        </w:tc>
      </w:tr>
      <w:tr w:rsidR="00381CC9" w:rsidRPr="00381CC9" w14:paraId="1C4637FA" w14:textId="77777777" w:rsidTr="00E03192">
        <w:trPr>
          <w:trHeight w:val="680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F6A08D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A1524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9F0B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Обеспечение (при наличии нормативных требований) индивидуального неограниченного доступа к ЭИОС с соблюдением требований (контент, соответствие законодательству РФ)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E3EF2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5A62C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8BCA8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E46D68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7E10154F" w14:textId="77777777" w:rsidTr="00E03192">
        <w:trPr>
          <w:trHeight w:val="680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DE3BC6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A7FF7D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0108B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288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3. Оснащение аудиторий оборудованием и техническими средствами в соответствии с РП дисциплин (модулей)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EB952E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AEB87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E6B44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9F9B27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14131A0D" w14:textId="77777777" w:rsidTr="00E03192">
        <w:trPr>
          <w:trHeight w:val="680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0E785A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2BE9E4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B8977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4. Наличие помещений для самостоятельной работы, оснащенного компьютерной техникой и обеспеченного доступом к ЭИОС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97563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D37FB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D702A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8E31A3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6EDC010E" w14:textId="77777777" w:rsidTr="00E03192">
        <w:trPr>
          <w:trHeight w:val="416"/>
        </w:trPr>
        <w:tc>
          <w:tcPr>
            <w:tcW w:w="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246A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B91E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9AA01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5. Наличие комплекта лицензионного ПО, обновляемого в соответствии с ФГОС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FC9DA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38B67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BD69F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2E68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40970864" w14:textId="77777777" w:rsidTr="00E03192">
        <w:trPr>
          <w:trHeight w:val="68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558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5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9F3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Формирование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кадрового состава педагогических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работников,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участвующего в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реализации ООП 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780C8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1. Соответствие кадрового состава педагогических работников требованиям ФГОС, в том числе выполнении требований к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своевременному повышению квалификации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84463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86A34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32482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37C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 w:right="576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Корректирующие мероприятия будут необходимы в случае увольнения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преподавателей.</w:t>
            </w:r>
          </w:p>
        </w:tc>
      </w:tr>
      <w:tr w:rsidR="00381CC9" w:rsidRPr="00381CC9" w14:paraId="5DA5B687" w14:textId="77777777" w:rsidTr="00E03192">
        <w:trPr>
          <w:trHeight w:val="19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AD28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48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C6A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2. Оценка результативности образовательной деятельности и качества подготовки обучающихся </w:t>
            </w:r>
          </w:p>
        </w:tc>
      </w:tr>
      <w:tr w:rsidR="00381CC9" w:rsidRPr="00381CC9" w14:paraId="4EA214E0" w14:textId="77777777" w:rsidTr="00381CC9">
        <w:trPr>
          <w:trHeight w:val="245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584C4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6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734DE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Освоение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обучающимися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учебных дисциплин (модулей), практик 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81934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Результаты успеваемости: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0" w:type="dxa"/>
              <w:right w:w="0" w:type="dxa"/>
            </w:tcMar>
          </w:tcPr>
          <w:p w14:paraId="42FAFEC1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0" w:type="dxa"/>
              <w:right w:w="0" w:type="dxa"/>
            </w:tcMar>
          </w:tcPr>
          <w:p w14:paraId="320BF94C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0" w:type="dxa"/>
              <w:right w:w="0" w:type="dxa"/>
            </w:tcMar>
          </w:tcPr>
          <w:p w14:paraId="1067A185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AC14AD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5E91BE9D" w14:textId="77777777" w:rsidTr="00E03192">
        <w:trPr>
          <w:trHeight w:val="309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07C219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E0210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91F68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1. абсолютный показатель успеваемости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AA92C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CD7C9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100%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316B5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98,9%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EFFB8B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5FE72D23" w14:textId="77777777" w:rsidTr="00E03192">
        <w:trPr>
          <w:trHeight w:val="369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4A72F1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83C39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B4B2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показатель качества успеваемости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9EAEC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A39DB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Не менее 60%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E69A1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85,1%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B28D64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3F41A599" w14:textId="77777777" w:rsidTr="00E03192">
        <w:trPr>
          <w:trHeight w:val="680"/>
        </w:trPr>
        <w:tc>
          <w:tcPr>
            <w:tcW w:w="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8290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A8E7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38708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3. отсроченный контроль результатов обучения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42816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6B1E6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80%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обучающихся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преодолевают порог (60% правильных ответов)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79B13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91%</w:t>
            </w:r>
          </w:p>
        </w:tc>
        <w:tc>
          <w:tcPr>
            <w:tcW w:w="3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0E22D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6A706672" w14:textId="77777777" w:rsidTr="00E03192">
        <w:trPr>
          <w:trHeight w:val="68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C2D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7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66E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576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Достижения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обучающихся 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26947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right="14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Результаты участия в конкурсах и чемпионатах (для программ СПО)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1AC1E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8D432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14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Участие не менее чем в одном конкурсе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(чемпионате)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обучающихся каждой ОПОП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5654F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205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 w:right="15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</w:t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м</w:t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ероприятия не требуются.</w:t>
            </w:r>
          </w:p>
        </w:tc>
      </w:tr>
      <w:tr w:rsidR="00381CC9" w:rsidRPr="00381CC9" w14:paraId="0AB4C12D" w14:textId="77777777" w:rsidTr="00E03192">
        <w:trPr>
          <w:trHeight w:val="304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17102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8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D2D7B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Результаты ИА для ОПОП, имеющих выпуск в отчетном периоде 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A99E8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1. Результаты ИА: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32A8B6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7F0C88" w14:textId="77777777" w:rsidR="00381CC9" w:rsidRPr="00381CC9" w:rsidRDefault="00381CC9" w:rsidP="00381CC9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10A30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Выпуск состоится в 2029 году (если не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было выпуска по ОП)</w:t>
            </w:r>
          </w:p>
        </w:tc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4A694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37E7B6A4" w14:textId="77777777" w:rsidTr="00E03192">
        <w:trPr>
          <w:trHeight w:val="329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6397AA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E3711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5346A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- абсолютный показатель подготовки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FC9D5A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16138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F6F94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C6FD14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53704856" w14:textId="77777777" w:rsidTr="00E03192">
        <w:trPr>
          <w:trHeight w:val="356"/>
        </w:trPr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68B44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999CD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FE2F1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- показатель качества подготовки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61EC4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B27F5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CB154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33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FB1562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  <w:tr w:rsidR="00381CC9" w:rsidRPr="00381CC9" w14:paraId="0A9750C0" w14:textId="77777777" w:rsidTr="00E03192">
        <w:trPr>
          <w:trHeight w:val="680"/>
        </w:trPr>
        <w:tc>
          <w:tcPr>
            <w:tcW w:w="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EF46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18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16B6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272C7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Участие представителей работодателей и(или) их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объединений в государственной итоговой аттестации выпускников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E2B89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D0320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1C00B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3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8C4E" w14:textId="77777777" w:rsidR="00381CC9" w:rsidRPr="00381CC9" w:rsidRDefault="00381CC9" w:rsidP="00381CC9">
            <w:pPr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</w:p>
        </w:tc>
      </w:tr>
    </w:tbl>
    <w:p w14:paraId="6A018301" w14:textId="77777777" w:rsidR="00381CC9" w:rsidRPr="00381CC9" w:rsidRDefault="00381CC9" w:rsidP="00381CC9">
      <w:pPr>
        <w:autoSpaceDE w:val="0"/>
        <w:autoSpaceDN w:val="0"/>
        <w:spacing w:after="0" w:line="14" w:lineRule="exact"/>
        <w:rPr>
          <w:rFonts w:ascii="Cambria" w:eastAsia="MS Mincho" w:hAnsi="Cambria" w:cs="Times New Roman"/>
          <w:sz w:val="19"/>
          <w:szCs w:val="19"/>
        </w:rPr>
      </w:pPr>
    </w:p>
    <w:tbl>
      <w:tblPr>
        <w:tblW w:w="15452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882"/>
        <w:gridCol w:w="4381"/>
        <w:gridCol w:w="1560"/>
        <w:gridCol w:w="1711"/>
        <w:gridCol w:w="1974"/>
        <w:gridCol w:w="3402"/>
        <w:gridCol w:w="10"/>
      </w:tblGrid>
      <w:tr w:rsidR="00381CC9" w:rsidRPr="00381CC9" w14:paraId="76CAC87C" w14:textId="77777777" w:rsidTr="00E03192">
        <w:trPr>
          <w:gridAfter w:val="1"/>
          <w:wAfter w:w="10" w:type="dxa"/>
          <w:trHeight w:val="240"/>
        </w:trPr>
        <w:tc>
          <w:tcPr>
            <w:tcW w:w="15442" w:type="dxa"/>
            <w:gridSpan w:val="7"/>
            <w:tcMar>
              <w:left w:w="0" w:type="dxa"/>
              <w:right w:w="0" w:type="dxa"/>
            </w:tcMar>
          </w:tcPr>
          <w:p w14:paraId="570BB27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tab/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tab/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3. Мониторинг качества образовательной деятельности и подготовки обучающихся </w:t>
            </w:r>
          </w:p>
        </w:tc>
      </w:tr>
      <w:tr w:rsidR="00381CC9" w:rsidRPr="00381CC9" w14:paraId="02658646" w14:textId="77777777" w:rsidTr="00E03192">
        <w:trPr>
          <w:gridAfter w:val="1"/>
          <w:wAfter w:w="10" w:type="dxa"/>
          <w:trHeight w:val="2485"/>
        </w:trPr>
        <w:tc>
          <w:tcPr>
            <w:tcW w:w="532" w:type="dxa"/>
            <w:tcMar>
              <w:left w:w="0" w:type="dxa"/>
              <w:right w:w="0" w:type="dxa"/>
            </w:tcMar>
          </w:tcPr>
          <w:p w14:paraId="5C7A38E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9 </w:t>
            </w:r>
          </w:p>
        </w:tc>
        <w:tc>
          <w:tcPr>
            <w:tcW w:w="1882" w:type="dxa"/>
            <w:tcMar>
              <w:left w:w="0" w:type="dxa"/>
              <w:right w:w="0" w:type="dxa"/>
            </w:tcMar>
          </w:tcPr>
          <w:p w14:paraId="57E5D97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Информация о результатах опросов обучающихся 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      </w:r>
          </w:p>
        </w:tc>
        <w:tc>
          <w:tcPr>
            <w:tcW w:w="4381" w:type="dxa"/>
            <w:tcMar>
              <w:left w:w="0" w:type="dxa"/>
              <w:right w:w="0" w:type="dxa"/>
            </w:tcMar>
          </w:tcPr>
          <w:p w14:paraId="27D5C65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14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Доля обучающихся,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удовлетворенных условиями,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содержанием, организацией и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качеством образовательного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процесса, а также отдельных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дисциплин (модулей) и практик от общего числа опрошенных 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  <w:vAlign w:val="center"/>
          </w:tcPr>
          <w:p w14:paraId="4F26ABF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Mar>
              <w:left w:w="0" w:type="dxa"/>
              <w:right w:w="0" w:type="dxa"/>
            </w:tcMar>
            <w:vAlign w:val="center"/>
          </w:tcPr>
          <w:p w14:paraId="19A094C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 менее 85 % опрошенных из общего числа респондентов –не менее 30% от контингента, обучающегося на ОПОП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  <w:vAlign w:val="center"/>
          </w:tcPr>
          <w:p w14:paraId="4077580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14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 опросе приняло участие 76 человек (92,5%) контингента, обучающегося на ОПОП; итоговая удовлетворённость – 90,0% (полная удовлетворённость)</w:t>
            </w:r>
          </w:p>
        </w:tc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 w14:paraId="3D79BD7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 w:right="149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2BBC6375" w14:textId="77777777" w:rsidTr="00E03192">
        <w:trPr>
          <w:gridAfter w:val="1"/>
          <w:wAfter w:w="10" w:type="dxa"/>
          <w:trHeight w:val="1698"/>
        </w:trPr>
        <w:tc>
          <w:tcPr>
            <w:tcW w:w="532" w:type="dxa"/>
            <w:tcMar>
              <w:left w:w="0" w:type="dxa"/>
              <w:right w:w="0" w:type="dxa"/>
            </w:tcMar>
          </w:tcPr>
          <w:p w14:paraId="0BDCE65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8"/>
                <w:szCs w:val="18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lastRenderedPageBreak/>
              <w:t xml:space="preserve">10 </w:t>
            </w:r>
          </w:p>
        </w:tc>
        <w:tc>
          <w:tcPr>
            <w:tcW w:w="1882" w:type="dxa"/>
            <w:tcMar>
              <w:left w:w="0" w:type="dxa"/>
              <w:right w:w="0" w:type="dxa"/>
            </w:tcMar>
          </w:tcPr>
          <w:p w14:paraId="347CCF2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Информация о результатах опросов работодателей и (или) их объединений, иных юридических лиц об удовлетворенности качеством образования</w:t>
            </w:r>
          </w:p>
        </w:tc>
        <w:tc>
          <w:tcPr>
            <w:tcW w:w="4381" w:type="dxa"/>
            <w:tcMar>
              <w:left w:w="0" w:type="dxa"/>
              <w:right w:w="0" w:type="dxa"/>
            </w:tcMar>
          </w:tcPr>
          <w:p w14:paraId="3323E33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720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Уровень удовлетворенности работодателей качеством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подготовки выпускников 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  <w:vAlign w:val="center"/>
          </w:tcPr>
          <w:p w14:paraId="02CFF68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Mar>
              <w:left w:w="0" w:type="dxa"/>
              <w:right w:w="0" w:type="dxa"/>
            </w:tcMar>
            <w:vAlign w:val="center"/>
          </w:tcPr>
          <w:p w14:paraId="7F3176D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85 %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опрошенных из общего числа респондентов –не менее 10 организаций (физических лиц –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представителей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организаций)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  <w:vAlign w:val="center"/>
          </w:tcPr>
          <w:p w14:paraId="27A802F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14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 опросе приняло участие 5 представителей организаций-партнёров; итоговая удовлетворённость – 85% (полная удовлетворённость)</w:t>
            </w:r>
          </w:p>
        </w:tc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 w14:paraId="7387689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 w:right="14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Корректирующие мероприятия по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результатам анкетирования не требуются.</w:t>
            </w:r>
          </w:p>
          <w:p w14:paraId="2CC564E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 w:right="432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Однако необходимо увеличивать число респондентов (расширять количество партнеров из числа работодателей)</w:t>
            </w:r>
          </w:p>
        </w:tc>
      </w:tr>
      <w:tr w:rsidR="00381CC9" w:rsidRPr="00381CC9" w14:paraId="48BD48C2" w14:textId="77777777" w:rsidTr="00E03192">
        <w:trPr>
          <w:gridAfter w:val="1"/>
          <w:wAfter w:w="10" w:type="dxa"/>
          <w:trHeight w:val="2119"/>
        </w:trPr>
        <w:tc>
          <w:tcPr>
            <w:tcW w:w="532" w:type="dxa"/>
            <w:tcMar>
              <w:left w:w="0" w:type="dxa"/>
              <w:right w:w="0" w:type="dxa"/>
            </w:tcMar>
          </w:tcPr>
          <w:p w14:paraId="7540572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8"/>
                <w:szCs w:val="18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11 </w:t>
            </w:r>
          </w:p>
        </w:tc>
        <w:tc>
          <w:tcPr>
            <w:tcW w:w="1882" w:type="dxa"/>
            <w:tcMar>
              <w:left w:w="0" w:type="dxa"/>
              <w:right w:w="0" w:type="dxa"/>
            </w:tcMar>
          </w:tcPr>
          <w:p w14:paraId="405CFA6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288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Мониторинг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 xml:space="preserve">трудоустройства выпускников </w:t>
            </w:r>
          </w:p>
        </w:tc>
        <w:tc>
          <w:tcPr>
            <w:tcW w:w="4381" w:type="dxa"/>
            <w:tcMar>
              <w:left w:w="0" w:type="dxa"/>
              <w:right w:w="0" w:type="dxa"/>
            </w:tcMar>
          </w:tcPr>
          <w:p w14:paraId="49FEAC3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864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Доля трудоустроившихся выпускников </w:t>
            </w:r>
          </w:p>
          <w:p w14:paraId="4A21844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*Удельный вес численности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выпускников, завершивших обучение по образовательным программам в 2026 году, трудоустроившихся в течение одного года после завершения обучения, в общей численности выпускников,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завершивших обучение в 2026 году, %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  <w:vAlign w:val="center"/>
          </w:tcPr>
          <w:p w14:paraId="02DDABB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Mar>
              <w:left w:w="0" w:type="dxa"/>
              <w:right w:w="0" w:type="dxa"/>
            </w:tcMar>
            <w:vAlign w:val="center"/>
          </w:tcPr>
          <w:p w14:paraId="0D12076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Не менее порогового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значения (в течение года после выпуска)</w:t>
            </w:r>
          </w:p>
          <w:p w14:paraId="07B254B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В целях проведения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оценки качества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пороговое значение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принимается за 50% (за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вычетом лиц,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продолжающих обучение)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  <w:vAlign w:val="center"/>
          </w:tcPr>
          <w:p w14:paraId="5F696CC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144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Выпуск состоится в 2029 году</w:t>
            </w:r>
          </w:p>
        </w:tc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 w14:paraId="6A7E091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 Обеспечить регулярное взаимодействие с работодателями.</w:t>
            </w:r>
          </w:p>
          <w:p w14:paraId="002FE6F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Продолжить профориентационную работу, активно информировать обучающихся о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стажировках в профильных организациях.</w:t>
            </w:r>
          </w:p>
        </w:tc>
      </w:tr>
      <w:tr w:rsidR="00381CC9" w:rsidRPr="00381CC9" w14:paraId="4512E821" w14:textId="77777777" w:rsidTr="00E03192">
        <w:trPr>
          <w:gridAfter w:val="1"/>
          <w:wAfter w:w="10" w:type="dxa"/>
          <w:trHeight w:val="240"/>
        </w:trPr>
        <w:tc>
          <w:tcPr>
            <w:tcW w:w="15442" w:type="dxa"/>
            <w:gridSpan w:val="7"/>
            <w:tcMar>
              <w:left w:w="0" w:type="dxa"/>
              <w:right w:w="0" w:type="dxa"/>
            </w:tcMar>
            <w:vAlign w:val="center"/>
          </w:tcPr>
          <w:p w14:paraId="209D13F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4. Анализ образовательной деятельности и качества подготовки выпускников</w:t>
            </w:r>
          </w:p>
        </w:tc>
      </w:tr>
      <w:tr w:rsidR="00381CC9" w:rsidRPr="00381CC9" w14:paraId="0C9E6A7E" w14:textId="77777777" w:rsidTr="00E03192">
        <w:trPr>
          <w:gridAfter w:val="1"/>
          <w:wAfter w:w="10" w:type="dxa"/>
          <w:trHeight w:val="930"/>
        </w:trPr>
        <w:tc>
          <w:tcPr>
            <w:tcW w:w="532" w:type="dxa"/>
            <w:tcMar>
              <w:left w:w="0" w:type="dxa"/>
              <w:right w:w="0" w:type="dxa"/>
            </w:tcMar>
          </w:tcPr>
          <w:p w14:paraId="0160233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12 </w:t>
            </w:r>
          </w:p>
        </w:tc>
        <w:tc>
          <w:tcPr>
            <w:tcW w:w="1882" w:type="dxa"/>
            <w:tcMar>
              <w:left w:w="0" w:type="dxa"/>
              <w:right w:w="0" w:type="dxa"/>
            </w:tcMar>
          </w:tcPr>
          <w:p w14:paraId="6032C32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Анализ выполнения корректирующих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решений прошлого периода </w:t>
            </w:r>
          </w:p>
        </w:tc>
        <w:tc>
          <w:tcPr>
            <w:tcW w:w="4381" w:type="dxa"/>
            <w:tcMar>
              <w:left w:w="0" w:type="dxa"/>
              <w:right w:w="0" w:type="dxa"/>
            </w:tcMar>
          </w:tcPr>
          <w:p w14:paraId="16766DE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2" w:right="432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Выполнение корректирующих решений в полном объеме 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  <w:vAlign w:val="center"/>
          </w:tcPr>
          <w:p w14:paraId="586383C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11" w:type="dxa"/>
            <w:tcMar>
              <w:left w:w="0" w:type="dxa"/>
              <w:right w:w="0" w:type="dxa"/>
            </w:tcMar>
            <w:vAlign w:val="center"/>
          </w:tcPr>
          <w:p w14:paraId="7CC30DA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  <w:vAlign w:val="center"/>
          </w:tcPr>
          <w:p w14:paraId="61EEDD5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126" w:hanging="10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Первый год реализации программы</w:t>
            </w:r>
          </w:p>
        </w:tc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 w14:paraId="23AF06A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ind w:left="24" w:right="288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Корректирующие мероприятия </w:t>
            </w:r>
            <w:r w:rsidRPr="00381CC9">
              <w:rPr>
                <w:rFonts w:ascii="Cambria" w:eastAsia="MS Mincho" w:hAnsi="Cambria" w:cs="Times New Roman"/>
                <w:sz w:val="19"/>
                <w:szCs w:val="19"/>
              </w:rPr>
              <w:br/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запланированы к реализации с 01.09.2026</w:t>
            </w:r>
          </w:p>
        </w:tc>
      </w:tr>
      <w:tr w:rsidR="00381CC9" w:rsidRPr="00381CC9" w14:paraId="19537849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5452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681DF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 Выполнение контрольных мероприятий Плана проведения контрольных мероприятий на 2025-2026 учебный год, не вошедших в показатели 1–12</w:t>
            </w:r>
          </w:p>
        </w:tc>
      </w:tr>
      <w:tr w:rsidR="00381CC9" w:rsidRPr="00381CC9" w14:paraId="4F2ADDC8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3A484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F3E21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Стартовая диагностика (п. 3.1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C12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Результаты стартовой диагностики обучающихся 1 курса (компьютерное тестирование)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00D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E6E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Приказ – до 01.10.2025; справка – в течение 2 недель после диагностики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DCE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Проведена 12.09.2025: участие 100%; положительные результаты – 37 чел. </w:t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(100%); качество</w:t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 xml:space="preserve"> знаний – 97,3%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421BA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Корректирующие мероприятия не требуются. Отслеживать индивидуальную и групповую динамику результатов.</w:t>
            </w:r>
          </w:p>
        </w:tc>
      </w:tr>
      <w:tr w:rsidR="00381CC9" w:rsidRPr="00381CC9" w14:paraId="771D10DF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8B29E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14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D28FF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Отсроченный контроль, 1 семестр (п. 3.2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519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Результаты отсроченного (выборочного) контроля по ранее изученным дисциплинам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240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613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Приказ – январь; справка – до 20.02.2026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DB9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Справка от 19.01.2026: 79 чел.; успеваемость 93,7%; качество 83,5%; средний балл 4,15 (1-25 ИСП – 100% / 89,5%)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64B057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Организовать адресную педагогическую поддержку группы 2-25 ИСП, устранение индивидуальных учебных дефицитов.</w:t>
            </w:r>
          </w:p>
        </w:tc>
      </w:tr>
      <w:tr w:rsidR="00381CC9" w:rsidRPr="00381CC9" w14:paraId="2EDB3448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1D442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15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CB8F6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Отсроченный контроль, 2 семестр (п. 3.2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9EC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Результаты отсроченного контроля по дисциплинам, изученным в предшествующем учебном году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779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84F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Приказ – сентябрь 2026; справка – до 20.10.2026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D36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Срок на дату составления анализа не наступил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15C2B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Мероприятие запланировано на начало 2026/2027 учебного года.</w:t>
            </w:r>
          </w:p>
        </w:tc>
      </w:tr>
      <w:tr w:rsidR="00381CC9" w:rsidRPr="00381CC9" w14:paraId="3CCC33EE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716D2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lastRenderedPageBreak/>
              <w:t>16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C76019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Портфолио учебных и внеучебных достижений (п. 4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823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Наполняемость портфолио обучающихся в ЭИОС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F2F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C0C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До 31.01.2026 (на 31.12.2025); до 01.07.2026 (на 30.06.2026)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8F9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 этап – 14.01.2026: отражены результаты учебной деятельности и достижения в трёх внеучебных мероприятиях; 2 этап – 30.06.2026: результаты за весь учебный год, защита индивидуальных проектов (100% обучающихся 1 курса)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DEC8D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Расширять участие обучающихся во внеучебных мероприятиях и пополнение раздела внеучебных достижений.</w:t>
            </w:r>
          </w:p>
        </w:tc>
      </w:tr>
      <w:tr w:rsidR="00381CC9" w:rsidRPr="00381CC9" w14:paraId="671712F1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F0F80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689BE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Кабинетная система (п. 2.3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F76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Актуальность приказа о кабинетной системе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237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19F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Март 2026 (при необходимости)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159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Сведения о выполнении в материалах ВСОКО отсутствуют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53BA1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Подтвердить выполнение: приказ либо отметка «обновление не требовалось».</w:t>
            </w:r>
          </w:p>
        </w:tc>
      </w:tr>
      <w:tr w:rsidR="00381CC9" w:rsidRPr="00381CC9" w14:paraId="2426E673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3E9AC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18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C51F2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Новизна и актуальность ОПОП (п. 2.6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316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Оценка новизны и актуальности ОПОП, современных форм, методов и технологий обучения и контроля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F72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C95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Не менее 85% опрошенных; 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181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Справка от 22.01.2026: работодатели (5) – соответствие содержания требованиям рынка труда 100%, учёт современных технологий 92%; педагоги (18) – 100%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A1E36B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Согласовать с работодателями тематику курсовых работ (проектов) на 2026/2027 учебный год; методически сопроводить внедрение технологий ИИ.</w:t>
            </w:r>
          </w:p>
        </w:tc>
      </w:tr>
      <w:tr w:rsidR="00381CC9" w:rsidRPr="00381CC9" w14:paraId="39703B47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6391F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E2549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Качество преподавания (п. 5.2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0BB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Результаты проверки качества преподавания (посещение занятий)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EDD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E99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Справка: до 31.01.2026 (1 семестр); до 20.05.2026 (2 семестр)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C86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Справки от 30.01.2026 и 20.05.2026: проведено по три взаимопосещения; качество преподавания соответствует ФГОС СПО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761E2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2AE50727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9EDC9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81B03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Методическая деятельность педагогических работников (п. 5.3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6D7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Результаты проверки качества методической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5F6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A3F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110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Аналитическая справка в материалах ВСОКО отсутствует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6D230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Подтвердить выполнение проверки и разместить справку в разделе ВСОКО.</w:t>
            </w:r>
          </w:p>
        </w:tc>
      </w:tr>
      <w:tr w:rsidR="00381CC9" w:rsidRPr="00381CC9" w14:paraId="6ABBA669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502D9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F1220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Взаимодействие педагогов с обучающимися (п. 5.4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B7F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Качество взаимодействия педагогических работников с обучающимися (анкетирование)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72D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9D5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Не менее 85% опрошенных; 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112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4,62 балла (92,40%) – полная удовлетворённость; показатели 89,47–95,00%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91FDA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Стимулировать творческую и исследовательскую активность обучающихся (89,47%).</w:t>
            </w:r>
          </w:p>
        </w:tc>
      </w:tr>
      <w:tr w:rsidR="00381CC9" w:rsidRPr="00381CC9" w14:paraId="6B31D29E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EBE85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lastRenderedPageBreak/>
              <w:t>22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3CC4B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Опрос родителей (законных представителей) (п. 6.2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976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Удовлетворённость родителей качеством образования по ОПОП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BB4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9ED6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Не менее 85% опрошенных; 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3DD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Приняли участие 69 чел. (86,3%); удовлетворённость – 96,5% (полная удовлетворённость)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B894D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503B8236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69D62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4A9A6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Опрос педагогических работников (п. 6.3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0B8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Удовлетворённость педагогических работников условиями и организацией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F0E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ECF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Не менее 85% опрошенных; 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DDD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Приняли участие 18 чел. (81,8%); 98,99% (процесс и условия труда); 100% (ЭИОС); мотивация труда – 94,44%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3BABD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Корректирующие мероприятия не требуются; усилить мотивационные программы для педагогических работников.</w:t>
            </w:r>
          </w:p>
        </w:tc>
      </w:tr>
      <w:tr w:rsidR="00381CC9" w:rsidRPr="00381CC9" w14:paraId="11166C16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FF332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24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5B0BD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Комфортность условий (п. 8.1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A77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Комфортность условий осуществления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C1C5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833A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Не менее 85% опрошенных; 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07AE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4,97 балла (99,49%) – полная удовлетворённость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2FA69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65271AFE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3D464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25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BD29A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Открытость и доступность информации (п. 8.2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665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Открытость и доступность информации об образовательной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422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48C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Не менее 85%; 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C59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Информационная открытость соответствует требованиям законодательства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236D5B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Продолжить актуализацию и расширение информационного наполнения официального сайта.</w:t>
            </w:r>
          </w:p>
        </w:tc>
      </w:tr>
      <w:tr w:rsidR="00381CC9" w:rsidRPr="00381CC9" w14:paraId="5249781B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43616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FDAD07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Организация учебных занятий и режима занятий (п. 8.4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A6E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 расписания и календарного учебного графика ФГОС СПО; проведение всех видов занятий по плану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EE8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E89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Да; до 31.01.2026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165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Нарушений расписания и графика, срывов и незапланированных замен не выявлено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16A1C8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  <w:tr w:rsidR="00381CC9" w:rsidRPr="00381CC9" w14:paraId="5B676867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9186C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ECCB3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Воспитательный процесс (п. 8.3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38E0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Реализация Календарного плана воспитательной работы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9894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503C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Выполнение Плана; до 31.01.2026 и до 01.07.2026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125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 семестр – 14 мероприятий, охват 100%; год – 27 мероприятий, охват 100%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643A03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Реализовать Календарный план для 2 курса; провести отчётно-выборное собрание Совета обучающихся.</w:t>
            </w:r>
          </w:p>
        </w:tc>
      </w:tr>
      <w:tr w:rsidR="00381CC9" w:rsidRPr="00381CC9" w14:paraId="5991BF69" w14:textId="77777777" w:rsidTr="00E031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1D1741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28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C11D84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Электронный журнал (п. 9.1 Плана)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EAF3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Полнота и своевременность ведения электронного журнала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321D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Да/нет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4119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Да; до 20.01.2026 и до 01.07.2026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4F9F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</w:rPr>
            </w:pPr>
            <w:r w:rsidRPr="00381CC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Журналы заполнены в полном объёме (справки от 19.01.2026 и 29.06.2026)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756432" w14:textId="77777777" w:rsidR="00381CC9" w:rsidRPr="00381CC9" w:rsidRDefault="00381CC9" w:rsidP="00381CC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MS Mincho" w:hAnsi="Cambria" w:cs="Times New Roman"/>
                <w:sz w:val="19"/>
                <w:szCs w:val="19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Корректирующие мероприятия не требуются.</w:t>
            </w:r>
          </w:p>
        </w:tc>
      </w:tr>
    </w:tbl>
    <w:p w14:paraId="4768F28A" w14:textId="77777777" w:rsidR="00381CC9" w:rsidRPr="00381CC9" w:rsidRDefault="00381CC9" w:rsidP="00381CC9">
      <w:pPr>
        <w:autoSpaceDE w:val="0"/>
        <w:autoSpaceDN w:val="0"/>
        <w:spacing w:after="0" w:line="642" w:lineRule="exact"/>
        <w:rPr>
          <w:rFonts w:ascii="Cambria" w:eastAsia="MS Mincho" w:hAnsi="Cambria" w:cs="Times New Roman"/>
          <w:lang w:val="en-US"/>
        </w:rPr>
      </w:pPr>
    </w:p>
    <w:tbl>
      <w:tblPr>
        <w:tblW w:w="14500" w:type="dxa"/>
        <w:tblInd w:w="548" w:type="dxa"/>
        <w:tblLayout w:type="fixed"/>
        <w:tblLook w:val="04A0" w:firstRow="1" w:lastRow="0" w:firstColumn="1" w:lastColumn="0" w:noHBand="0" w:noVBand="1"/>
      </w:tblPr>
      <w:tblGrid>
        <w:gridCol w:w="1340"/>
        <w:gridCol w:w="3400"/>
        <w:gridCol w:w="6220"/>
        <w:gridCol w:w="3540"/>
      </w:tblGrid>
      <w:tr w:rsidR="00381CC9" w:rsidRPr="00381CC9" w14:paraId="75510C58" w14:textId="77777777" w:rsidTr="00E03192">
        <w:trPr>
          <w:trHeight w:val="306"/>
        </w:trPr>
        <w:tc>
          <w:tcPr>
            <w:tcW w:w="1340" w:type="dxa"/>
            <w:tcMar>
              <w:left w:w="0" w:type="dxa"/>
              <w:right w:w="0" w:type="dxa"/>
            </w:tcMar>
          </w:tcPr>
          <w:p w14:paraId="202D7858" w14:textId="77777777" w:rsidR="00381CC9" w:rsidRPr="00381CC9" w:rsidRDefault="00381CC9" w:rsidP="00381CC9">
            <w:pPr>
              <w:autoSpaceDE w:val="0"/>
              <w:autoSpaceDN w:val="0"/>
              <w:spacing w:before="60" w:after="0" w:line="266" w:lineRule="exact"/>
              <w:ind w:right="282"/>
              <w:jc w:val="right"/>
              <w:rPr>
                <w:rFonts w:ascii="Cambria" w:eastAsia="MS Mincho" w:hAnsi="Cambria" w:cs="Times New Roman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Дата: 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14:paraId="0B6E8424" w14:textId="77777777" w:rsidR="00381CC9" w:rsidRPr="00381CC9" w:rsidRDefault="00381CC9" w:rsidP="00381CC9">
            <w:pPr>
              <w:autoSpaceDE w:val="0"/>
              <w:autoSpaceDN w:val="0"/>
              <w:spacing w:before="60" w:after="0" w:line="266" w:lineRule="exact"/>
              <w:ind w:left="316"/>
              <w:rPr>
                <w:rFonts w:ascii="Cambria" w:eastAsia="MS Mincho" w:hAnsi="Cambria" w:cs="Times New Roman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30.06.2026 </w:t>
            </w:r>
          </w:p>
        </w:tc>
        <w:tc>
          <w:tcPr>
            <w:tcW w:w="6220" w:type="dxa"/>
            <w:tcMar>
              <w:left w:w="0" w:type="dxa"/>
              <w:right w:w="0" w:type="dxa"/>
            </w:tcMar>
          </w:tcPr>
          <w:p w14:paraId="29D00716" w14:textId="77777777" w:rsidR="00381CC9" w:rsidRPr="00381CC9" w:rsidRDefault="00381CC9" w:rsidP="00381CC9">
            <w:pPr>
              <w:autoSpaceDE w:val="0"/>
              <w:autoSpaceDN w:val="0"/>
              <w:spacing w:before="60" w:after="0" w:line="266" w:lineRule="exact"/>
              <w:ind w:right="1194"/>
              <w:jc w:val="right"/>
              <w:rPr>
                <w:rFonts w:ascii="Cambria" w:eastAsia="MS Mincho" w:hAnsi="Cambria" w:cs="Times New Roman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Ответственный исполнитель: 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14:paraId="2CAC9EB3" w14:textId="77777777" w:rsidR="00381CC9" w:rsidRPr="00381CC9" w:rsidRDefault="00381CC9" w:rsidP="00381CC9">
            <w:pPr>
              <w:autoSpaceDE w:val="0"/>
              <w:autoSpaceDN w:val="0"/>
              <w:spacing w:before="60" w:after="0" w:line="266" w:lineRule="exact"/>
              <w:ind w:right="458"/>
              <w:jc w:val="right"/>
              <w:rPr>
                <w:rFonts w:ascii="Cambria" w:eastAsia="MS Mincho" w:hAnsi="Cambria" w:cs="Times New Roman"/>
                <w:lang w:val="en-US"/>
              </w:rPr>
            </w:pPr>
            <w:r w:rsidRPr="00381CC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Коханова В.С</w:t>
            </w:r>
            <w:r w:rsidRPr="00381CC9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</w:p>
        </w:tc>
      </w:tr>
    </w:tbl>
    <w:p w14:paraId="41538B92" w14:textId="77777777" w:rsidR="00381CC9" w:rsidRPr="00381CC9" w:rsidRDefault="00381CC9" w:rsidP="00381CC9">
      <w:pPr>
        <w:autoSpaceDE w:val="0"/>
        <w:autoSpaceDN w:val="0"/>
        <w:spacing w:after="0" w:line="14" w:lineRule="exact"/>
        <w:rPr>
          <w:rFonts w:ascii="Cambria" w:eastAsia="MS Mincho" w:hAnsi="Cambria" w:cs="Times New Roman"/>
          <w:lang w:val="en-US"/>
        </w:rPr>
      </w:pPr>
    </w:p>
    <w:p w14:paraId="3D1E46C4" w14:textId="77777777" w:rsidR="00381CC9" w:rsidRPr="00381CC9" w:rsidRDefault="00381CC9" w:rsidP="00381CC9">
      <w:pPr>
        <w:autoSpaceDE w:val="0"/>
        <w:autoSpaceDN w:val="0"/>
        <w:spacing w:after="0" w:line="14" w:lineRule="exact"/>
        <w:rPr>
          <w:rFonts w:ascii="Cambria" w:eastAsia="MS Mincho" w:hAnsi="Cambria" w:cs="Times New Roman"/>
          <w:lang w:val="en-US"/>
        </w:rPr>
      </w:pPr>
    </w:p>
    <w:p w14:paraId="4D8DA82A" w14:textId="77777777" w:rsidR="00381CC9" w:rsidRPr="00381CC9" w:rsidRDefault="00381CC9" w:rsidP="00381CC9">
      <w:pPr>
        <w:spacing w:after="200" w:line="276" w:lineRule="auto"/>
        <w:rPr>
          <w:rFonts w:ascii="Cambria" w:eastAsia="MS Mincho" w:hAnsi="Cambria" w:cs="Times New Roman"/>
          <w:lang w:val="en-US"/>
        </w:rPr>
      </w:pPr>
    </w:p>
    <w:p w14:paraId="4E7940BA" w14:textId="77777777" w:rsidR="00381CC9" w:rsidRPr="00381CC9" w:rsidRDefault="00381CC9" w:rsidP="00381CC9">
      <w:pPr>
        <w:spacing w:after="200" w:line="276" w:lineRule="auto"/>
        <w:rPr>
          <w:rFonts w:ascii="Cambria" w:eastAsia="MS Mincho" w:hAnsi="Cambria" w:cs="Times New Roman"/>
          <w:lang w:val="en-US"/>
        </w:rPr>
      </w:pPr>
    </w:p>
    <w:p w14:paraId="1CB507DF" w14:textId="77777777" w:rsidR="00381CC9" w:rsidRPr="00381CC9" w:rsidRDefault="00381CC9" w:rsidP="00381CC9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bCs/>
        </w:rPr>
      </w:pPr>
      <w:r w:rsidRPr="00381CC9">
        <w:rPr>
          <w:rFonts w:ascii="Times New Roman" w:eastAsia="MS Mincho" w:hAnsi="Times New Roman" w:cs="Times New Roman"/>
          <w:b/>
          <w:bCs/>
        </w:rPr>
        <w:t>Директор   ПО АНО «Академия МАКСИМУМ»                                                                                                                                      Е.-С.К. Провозен</w:t>
      </w:r>
    </w:p>
    <w:p w14:paraId="67FBC9DB" w14:textId="77777777" w:rsidR="00381CC9" w:rsidRPr="00381CC9" w:rsidRDefault="00381CC9" w:rsidP="00381CC9">
      <w:pPr>
        <w:spacing w:after="200" w:line="276" w:lineRule="auto"/>
        <w:rPr>
          <w:rFonts w:ascii="Cambria" w:eastAsia="MS Mincho" w:hAnsi="Cambria" w:cs="Times New Roman"/>
        </w:rPr>
      </w:pPr>
    </w:p>
    <w:p w14:paraId="417BBA37" w14:textId="77777777" w:rsidR="00381CC9" w:rsidRPr="00381CC9" w:rsidRDefault="00381CC9" w:rsidP="00381CC9">
      <w:pPr>
        <w:spacing w:after="200" w:line="276" w:lineRule="auto"/>
        <w:rPr>
          <w:rFonts w:ascii="Cambria" w:eastAsia="MS Mincho" w:hAnsi="Cambria" w:cs="Times New Roman"/>
        </w:rPr>
      </w:pPr>
    </w:p>
    <w:p w14:paraId="42A399C9" w14:textId="77777777" w:rsidR="00381CC9" w:rsidRPr="00381CC9" w:rsidRDefault="00381CC9" w:rsidP="00381CC9">
      <w:pPr>
        <w:spacing w:after="200" w:line="276" w:lineRule="auto"/>
        <w:rPr>
          <w:rFonts w:ascii="Cambria" w:eastAsia="MS Mincho" w:hAnsi="Cambria" w:cs="Times New Roman"/>
        </w:rPr>
      </w:pPr>
    </w:p>
    <w:p w14:paraId="04F0298D" w14:textId="77777777" w:rsidR="005908AC" w:rsidRPr="005908AC" w:rsidRDefault="005908AC">
      <w:pPr>
        <w:rPr>
          <w:vanish/>
          <w:specVanish/>
        </w:rPr>
      </w:pPr>
    </w:p>
    <w:p w14:paraId="2E7D8F6A" w14:textId="77777777" w:rsidR="005908AC" w:rsidRDefault="005908AC" w:rsidP="005908AC">
      <w:r>
        <w:t xml:space="preserve"> </w:t>
      </w:r>
    </w:p>
    <w:p w14:paraId="196D3F9B" w14:textId="77777777" w:rsidR="005908AC" w:rsidRDefault="005908AC" w:rsidP="005908AC"/>
    <w:p w14:paraId="6DEB86F4" w14:textId="77777777" w:rsidR="005908AC" w:rsidRDefault="005908AC" w:rsidP="005908AC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570"/>
      </w:tblGrid>
      <w:tr w:rsidR="005908AC" w14:paraId="6BFEB4F4" w14:textId="77777777" w:rsidTr="005908A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9F528" w14:textId="77777777" w:rsidR="005908AC" w:rsidRDefault="005908AC">
            <w:pPr>
              <w:pStyle w:val="a7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5908AC" w14:paraId="6B61B12A" w14:textId="77777777" w:rsidTr="005908A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484"/>
              <w:gridCol w:w="12996"/>
            </w:tblGrid>
            <w:tr w:rsidR="005908AC" w14:paraId="66666FE9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70E20A" w14:textId="6DC40E54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 wp14:anchorId="16AD4197" wp14:editId="0246B616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69C5499" w14:textId="77777777" w:rsidR="005908AC" w:rsidRDefault="005908AC">
                  <w:pPr>
                    <w:pStyle w:val="a7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02E02114" w14:textId="77777777" w:rsidR="005908AC" w:rsidRDefault="005908A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908AC" w14:paraId="4842C1FB" w14:textId="77777777" w:rsidTr="005908A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67B3E" w14:textId="77777777" w:rsidR="005908AC" w:rsidRDefault="005908AC">
            <w:pPr>
              <w:pStyle w:val="a7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5908AC" w14:paraId="51E1925F" w14:textId="77777777" w:rsidTr="005908A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4362"/>
              <w:gridCol w:w="10118"/>
            </w:tblGrid>
            <w:tr w:rsidR="005908AC" w14:paraId="091A5561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4188676" w14:textId="77777777" w:rsidR="005908AC" w:rsidRDefault="005908AC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BEB3342" w14:textId="77777777" w:rsidR="005908AC" w:rsidRDefault="005908A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908AC" w14:paraId="6698187E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24A1B04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FB4BCE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5908AC" w14:paraId="6312DCA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3F080F2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C8FC8AF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5908AC" w14:paraId="7EF53896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5A8E9D5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C1F7C6E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5908AC" w14:paraId="2762FD16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088CE47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5E2FF7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5908AC" w14:paraId="2E2C5051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B93ED1E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4FC4D40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5908AC" w14:paraId="06568060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11F283" w14:textId="77777777" w:rsidR="005908AC" w:rsidRDefault="005908A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C91898B" w14:textId="77777777" w:rsidR="005908AC" w:rsidRDefault="005908AC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14:paraId="3F87A569" w14:textId="77777777" w:rsidR="005908AC" w:rsidRDefault="005908A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5B92F8F" w14:textId="77777777" w:rsidR="005908AC" w:rsidRDefault="005908AC" w:rsidP="005908AC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14:paraId="2F7795D5" w14:textId="0F2DDFB3" w:rsidR="00403C8B" w:rsidRPr="00381CC9" w:rsidRDefault="00403C8B" w:rsidP="005908AC"/>
    <w:sectPr w:rsidR="00403C8B" w:rsidRPr="00381CC9" w:rsidSect="00381C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26561" w14:textId="77777777" w:rsidR="001475F9" w:rsidRDefault="001475F9" w:rsidP="005908AC">
      <w:pPr>
        <w:spacing w:after="0" w:line="240" w:lineRule="auto"/>
      </w:pPr>
      <w:r>
        <w:separator/>
      </w:r>
    </w:p>
  </w:endnote>
  <w:endnote w:type="continuationSeparator" w:id="0">
    <w:p w14:paraId="79E1C105" w14:textId="77777777" w:rsidR="001475F9" w:rsidRDefault="001475F9" w:rsidP="0059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D323D" w14:textId="77777777" w:rsidR="005908AC" w:rsidRDefault="005908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9D2F2" w14:textId="77777777" w:rsidR="005908AC" w:rsidRDefault="005908A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F9425" w14:textId="77777777" w:rsidR="005908AC" w:rsidRDefault="005908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51790" w14:textId="77777777" w:rsidR="001475F9" w:rsidRDefault="001475F9" w:rsidP="005908AC">
      <w:pPr>
        <w:spacing w:after="0" w:line="240" w:lineRule="auto"/>
      </w:pPr>
      <w:r>
        <w:separator/>
      </w:r>
    </w:p>
  </w:footnote>
  <w:footnote w:type="continuationSeparator" w:id="0">
    <w:p w14:paraId="198600B0" w14:textId="77777777" w:rsidR="001475F9" w:rsidRDefault="001475F9" w:rsidP="00590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8407F" w14:textId="77777777" w:rsidR="005908AC" w:rsidRDefault="005908A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94790" w14:textId="37AC6DD8" w:rsidR="005908AC" w:rsidRDefault="005908AC">
    <w:pPr>
      <w:pStyle w:val="a3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F4E26" w14:textId="77777777" w:rsidR="005908AC" w:rsidRDefault="005908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F4"/>
    <w:rsid w:val="001475F9"/>
    <w:rsid w:val="00381CC9"/>
    <w:rsid w:val="00403C8B"/>
    <w:rsid w:val="005908AC"/>
    <w:rsid w:val="00BB55F4"/>
    <w:rsid w:val="00C1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D8388"/>
  <w15:chartTrackingRefBased/>
  <w15:docId w15:val="{6E1A1951-F5E5-4D6A-BD6B-E8CC350D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08AC"/>
  </w:style>
  <w:style w:type="paragraph" w:styleId="a5">
    <w:name w:val="footer"/>
    <w:basedOn w:val="a"/>
    <w:link w:val="a6"/>
    <w:uiPriority w:val="99"/>
    <w:unhideWhenUsed/>
    <w:rsid w:val="00590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08AC"/>
  </w:style>
  <w:style w:type="paragraph" w:styleId="a7">
    <w:name w:val="Normal (Web)"/>
    <w:basedOn w:val="a"/>
    <w:uiPriority w:val="99"/>
    <w:semiHidden/>
    <w:unhideWhenUsed/>
    <w:rsid w:val="005908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6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file:///C:\Users\a.pilipchuk\AppData\Local\Temp\logo.pn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2171</Words>
  <Characters>12377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Пилипчук</dc:creator>
  <cp:keywords/>
  <dc:description/>
  <cp:lastModifiedBy>Анастасия Пилипчук</cp:lastModifiedBy>
  <cp:revision>2</cp:revision>
  <dcterms:created xsi:type="dcterms:W3CDTF">2026-10-16T13:38:00Z</dcterms:created>
  <dcterms:modified xsi:type="dcterms:W3CDTF">2026-10-16T13:38:00Z</dcterms:modified>
</cp:coreProperties>
</file>