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29C6" w:rsidRDefault="008729C6">
      <w:pPr>
        <w:autoSpaceDE w:val="0"/>
        <w:autoSpaceDN w:val="0"/>
        <w:spacing w:after="138" w:line="220" w:lineRule="exact"/>
      </w:pPr>
      <w:bookmarkStart w:id="0" w:name="_GoBack"/>
      <w:bookmarkEnd w:id="0"/>
    </w:p>
    <w:p w:rsidR="008729C6" w:rsidRDefault="00DA7C8A">
      <w:pPr>
        <w:autoSpaceDE w:val="0"/>
        <w:autoSpaceDN w:val="0"/>
        <w:spacing w:after="0" w:line="230" w:lineRule="auto"/>
        <w:ind w:left="612"/>
      </w:pPr>
      <w:r>
        <w:rPr>
          <w:rFonts w:ascii="Times New Roman" w:eastAsia="Times New Roman" w:hAnsi="Times New Roman"/>
          <w:b/>
          <w:color w:val="000000"/>
          <w:sz w:val="24"/>
        </w:rPr>
        <w:t>Профессиональная образовательная автономная некоммерческая организация</w:t>
      </w:r>
    </w:p>
    <w:p w:rsidR="008729C6" w:rsidRDefault="00DA7C8A">
      <w:pPr>
        <w:autoSpaceDE w:val="0"/>
        <w:autoSpaceDN w:val="0"/>
        <w:spacing w:before="50" w:after="0" w:line="230" w:lineRule="auto"/>
        <w:ind w:left="1346"/>
      </w:pPr>
      <w:r>
        <w:rPr>
          <w:rFonts w:ascii="Times New Roman" w:eastAsia="Times New Roman" w:hAnsi="Times New Roman"/>
          <w:b/>
          <w:color w:val="000000"/>
          <w:sz w:val="24"/>
        </w:rPr>
        <w:t>«Международная Академия цифровой экономики МАКСИМУМ»</w:t>
      </w:r>
    </w:p>
    <w:p w:rsidR="008729C6" w:rsidRDefault="00DA7C8A">
      <w:pPr>
        <w:autoSpaceDE w:val="0"/>
        <w:autoSpaceDN w:val="0"/>
        <w:spacing w:before="676" w:after="0" w:line="245" w:lineRule="auto"/>
        <w:ind w:left="576" w:right="288"/>
        <w:jc w:val="center"/>
      </w:pPr>
      <w:r>
        <w:rPr>
          <w:rFonts w:ascii="Times New Roman" w:eastAsia="Times New Roman" w:hAnsi="Times New Roman"/>
          <w:b/>
          <w:i/>
          <w:color w:val="000000"/>
          <w:sz w:val="24"/>
        </w:rPr>
        <w:t xml:space="preserve">Отчёт-реестр состояния учебно-методического обеспечения образовательной программы 09.02.07 Информационные системы и программирование </w:t>
      </w:r>
      <w:r>
        <w:br/>
      </w:r>
      <w:r>
        <w:rPr>
          <w:rFonts w:ascii="Times New Roman" w:eastAsia="Times New Roman" w:hAnsi="Times New Roman"/>
          <w:b/>
          <w:i/>
          <w:color w:val="000000"/>
          <w:sz w:val="24"/>
        </w:rPr>
        <w:t>за 2025-2026 учебный год</w:t>
      </w:r>
    </w:p>
    <w:p w:rsidR="008729C6" w:rsidRDefault="00DA7C8A">
      <w:pPr>
        <w:autoSpaceDE w:val="0"/>
        <w:autoSpaceDN w:val="0"/>
        <w:spacing w:before="250" w:after="0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 xml:space="preserve">В соответствии с п. 6.2.2 Положения о внутренней системе оценки качества в ПО АНО </w:t>
      </w:r>
    </w:p>
    <w:p w:rsidR="008729C6" w:rsidRDefault="00DA7C8A">
      <w:pPr>
        <w:autoSpaceDE w:val="0"/>
        <w:autoSpaceDN w:val="0"/>
        <w:spacing w:before="50" w:after="0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 xml:space="preserve">«Академия МАКСИМУМ» и п. 2.2 Плана проведения контрольных мероприятий по </w:t>
      </w:r>
    </w:p>
    <w:p w:rsidR="008729C6" w:rsidRDefault="00DA7C8A">
      <w:pPr>
        <w:autoSpaceDE w:val="0"/>
        <w:autoSpaceDN w:val="0"/>
        <w:spacing w:before="54" w:after="0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 xml:space="preserve">внутренней оценке качества образования на 2025-2026 учебный год (итоговая проверка, по </w:t>
      </w:r>
    </w:p>
    <w:p w:rsidR="008729C6" w:rsidRDefault="00DA7C8A">
      <w:pPr>
        <w:autoSpaceDE w:val="0"/>
        <w:autoSpaceDN w:val="0"/>
        <w:spacing w:before="50" w:after="0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 xml:space="preserve">состоянию на конец учебного года) проведена оценка состояния учебно-методического </w:t>
      </w:r>
    </w:p>
    <w:p w:rsidR="008729C6" w:rsidRDefault="00DA7C8A">
      <w:pPr>
        <w:autoSpaceDE w:val="0"/>
        <w:autoSpaceDN w:val="0"/>
        <w:spacing w:before="50" w:after="0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 xml:space="preserve">обеспечения образовательной программы 09.02.07 Информационные системы и </w:t>
      </w:r>
    </w:p>
    <w:p w:rsidR="008729C6" w:rsidRDefault="00DA7C8A">
      <w:pPr>
        <w:autoSpaceDE w:val="0"/>
        <w:autoSpaceDN w:val="0"/>
        <w:spacing w:before="52" w:after="0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>программирование.</w:t>
      </w:r>
    </w:p>
    <w:p w:rsidR="008729C6" w:rsidRDefault="00DA7C8A">
      <w:pPr>
        <w:autoSpaceDE w:val="0"/>
        <w:autoSpaceDN w:val="0"/>
        <w:spacing w:before="212" w:after="102" w:line="230" w:lineRule="auto"/>
        <w:ind w:left="262"/>
      </w:pPr>
      <w:r>
        <w:rPr>
          <w:rFonts w:ascii="Times New Roman" w:eastAsia="Times New Roman" w:hAnsi="Times New Roman"/>
          <w:b/>
          <w:color w:val="000000"/>
          <w:sz w:val="24"/>
        </w:rPr>
        <w:t>Реестр учебно-методического обеспечения по дисциплинам (модулям)</w:t>
      </w:r>
    </w:p>
    <w:tbl>
      <w:tblPr>
        <w:tblW w:w="0" w:type="auto"/>
        <w:tblInd w:w="264" w:type="dxa"/>
        <w:tblLayout w:type="fixed"/>
        <w:tblLook w:val="04A0" w:firstRow="1" w:lastRow="0" w:firstColumn="1" w:lastColumn="0" w:noHBand="0" w:noVBand="1"/>
      </w:tblPr>
      <w:tblGrid>
        <w:gridCol w:w="750"/>
        <w:gridCol w:w="4302"/>
        <w:gridCol w:w="1682"/>
        <w:gridCol w:w="1308"/>
        <w:gridCol w:w="1312"/>
      </w:tblGrid>
      <w:tr w:rsidR="008729C6">
        <w:trPr>
          <w:trHeight w:val="514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30" w:lineRule="auto"/>
              <w:ind w:left="8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№</w:t>
            </w:r>
          </w:p>
        </w:tc>
        <w:tc>
          <w:tcPr>
            <w:tcW w:w="430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30" w:lineRule="auto"/>
              <w:ind w:left="4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Дисциплина (модуль)</w:t>
            </w:r>
          </w:p>
        </w:tc>
        <w:tc>
          <w:tcPr>
            <w:tcW w:w="16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5" w:lineRule="auto"/>
              <w:ind w:left="6" w:right="432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Рабочая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</w:rPr>
              <w:t>программа</w:t>
            </w:r>
          </w:p>
        </w:tc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30" w:lineRule="auto"/>
              <w:ind w:left="8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ФОС</w:t>
            </w:r>
          </w:p>
        </w:tc>
        <w:tc>
          <w:tcPr>
            <w:tcW w:w="131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30" w:lineRule="auto"/>
              <w:ind w:left="8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УММ</w:t>
            </w:r>
          </w:p>
        </w:tc>
      </w:tr>
      <w:tr w:rsidR="008729C6">
        <w:trPr>
          <w:trHeight w:val="26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4" w:lineRule="exact"/>
            </w:pPr>
            <w:r>
              <w:rPr>
                <w:rFonts w:ascii="Times New Roman" w:eastAsia="Times New Roman" w:hAnsi="Times New Roman"/>
                <w:color w:val="000000"/>
              </w:rPr>
              <w:t>ОУП.01 Русский язык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8729C6">
        <w:trPr>
          <w:trHeight w:val="26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</w:pPr>
            <w:r>
              <w:rPr>
                <w:rFonts w:ascii="Times New Roman" w:eastAsia="Times New Roman" w:hAnsi="Times New Roman"/>
                <w:color w:val="000000"/>
              </w:rPr>
              <w:t>ОУП.02 Литература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8729C6">
        <w:trPr>
          <w:trHeight w:val="26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4" w:lineRule="exact"/>
            </w:pPr>
            <w:r>
              <w:rPr>
                <w:rFonts w:ascii="Times New Roman" w:eastAsia="Times New Roman" w:hAnsi="Times New Roman"/>
                <w:color w:val="000000"/>
              </w:rPr>
              <w:t>ОУП.03 История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8729C6">
        <w:trPr>
          <w:trHeight w:val="264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2" w:after="0" w:line="244" w:lineRule="exact"/>
            </w:pPr>
            <w:r>
              <w:rPr>
                <w:rFonts w:ascii="Times New Roman" w:eastAsia="Times New Roman" w:hAnsi="Times New Roman"/>
                <w:color w:val="000000"/>
              </w:rPr>
              <w:t>ОУП.04 Обществознание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8729C6">
        <w:trPr>
          <w:trHeight w:val="26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6" w:lineRule="exact"/>
            </w:pPr>
            <w:r>
              <w:rPr>
                <w:rFonts w:ascii="Times New Roman" w:eastAsia="Times New Roman" w:hAnsi="Times New Roman"/>
                <w:color w:val="000000"/>
              </w:rPr>
              <w:t>ОУП.05 География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8729C6">
        <w:trPr>
          <w:trHeight w:val="26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6" w:lineRule="exact"/>
            </w:pPr>
            <w:r>
              <w:rPr>
                <w:rFonts w:ascii="Times New Roman" w:eastAsia="Times New Roman" w:hAnsi="Times New Roman"/>
                <w:color w:val="000000"/>
              </w:rPr>
              <w:t>ОУП.06 Иностранный язык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8729C6">
        <w:trPr>
          <w:trHeight w:val="264"/>
        </w:trPr>
        <w:tc>
          <w:tcPr>
            <w:tcW w:w="75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430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</w:pPr>
            <w:r>
              <w:rPr>
                <w:rFonts w:ascii="Times New Roman" w:eastAsia="Times New Roman" w:hAnsi="Times New Roman"/>
                <w:color w:val="000000"/>
              </w:rPr>
              <w:t>ОУП.07 Математика</w:t>
            </w:r>
          </w:p>
        </w:tc>
        <w:tc>
          <w:tcPr>
            <w:tcW w:w="168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0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1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8729C6">
        <w:trPr>
          <w:trHeight w:val="262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4" w:lineRule="exact"/>
            </w:pPr>
            <w:r>
              <w:rPr>
                <w:rFonts w:ascii="Times New Roman" w:eastAsia="Times New Roman" w:hAnsi="Times New Roman"/>
                <w:color w:val="000000"/>
              </w:rPr>
              <w:t>ОУП.08 Информатика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8729C6">
        <w:trPr>
          <w:trHeight w:val="264"/>
        </w:trPr>
        <w:tc>
          <w:tcPr>
            <w:tcW w:w="7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0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430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0" w:after="0" w:line="246" w:lineRule="exact"/>
            </w:pPr>
            <w:r>
              <w:rPr>
                <w:rFonts w:ascii="Times New Roman" w:eastAsia="Times New Roman" w:hAnsi="Times New Roman"/>
                <w:color w:val="000000"/>
              </w:rPr>
              <w:t>ОУП.09 Физическая культура</w:t>
            </w:r>
          </w:p>
        </w:tc>
        <w:tc>
          <w:tcPr>
            <w:tcW w:w="168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0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0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0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0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8729C6">
        <w:trPr>
          <w:trHeight w:val="516"/>
        </w:trPr>
        <w:tc>
          <w:tcPr>
            <w:tcW w:w="7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430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after="0" w:line="252" w:lineRule="exact"/>
              <w:ind w:right="432"/>
            </w:pPr>
            <w:r>
              <w:rPr>
                <w:rFonts w:ascii="Times New Roman" w:eastAsia="Times New Roman" w:hAnsi="Times New Roman"/>
                <w:color w:val="000000"/>
              </w:rPr>
              <w:t>ОУП.10 Основы безопасности и защиты Родины</w:t>
            </w:r>
          </w:p>
        </w:tc>
        <w:tc>
          <w:tcPr>
            <w:tcW w:w="168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0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8729C6">
        <w:trPr>
          <w:trHeight w:val="262"/>
        </w:trPr>
        <w:tc>
          <w:tcPr>
            <w:tcW w:w="7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430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</w:pPr>
            <w:r>
              <w:rPr>
                <w:rFonts w:ascii="Times New Roman" w:eastAsia="Times New Roman" w:hAnsi="Times New Roman"/>
                <w:color w:val="000000"/>
              </w:rPr>
              <w:t>ОУП.11 Физика</w:t>
            </w:r>
          </w:p>
        </w:tc>
        <w:tc>
          <w:tcPr>
            <w:tcW w:w="168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0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8729C6">
        <w:trPr>
          <w:trHeight w:val="264"/>
        </w:trPr>
        <w:tc>
          <w:tcPr>
            <w:tcW w:w="7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430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0" w:after="0" w:line="244" w:lineRule="exact"/>
            </w:pPr>
            <w:r>
              <w:rPr>
                <w:rFonts w:ascii="Times New Roman" w:eastAsia="Times New Roman" w:hAnsi="Times New Roman"/>
                <w:color w:val="000000"/>
              </w:rPr>
              <w:t>ОУП.12 Химия</w:t>
            </w:r>
          </w:p>
        </w:tc>
        <w:tc>
          <w:tcPr>
            <w:tcW w:w="168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0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8729C6">
        <w:trPr>
          <w:trHeight w:val="262"/>
        </w:trPr>
        <w:tc>
          <w:tcPr>
            <w:tcW w:w="75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430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</w:pPr>
            <w:r>
              <w:rPr>
                <w:rFonts w:ascii="Times New Roman" w:eastAsia="Times New Roman" w:hAnsi="Times New Roman"/>
                <w:color w:val="000000"/>
              </w:rPr>
              <w:t>ОУП.13 Биология</w:t>
            </w:r>
          </w:p>
        </w:tc>
        <w:tc>
          <w:tcPr>
            <w:tcW w:w="168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0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1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8729C6">
        <w:trPr>
          <w:trHeight w:val="262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4" w:lineRule="exact"/>
            </w:pPr>
            <w:r>
              <w:rPr>
                <w:rFonts w:ascii="Times New Roman" w:eastAsia="Times New Roman" w:hAnsi="Times New Roman"/>
                <w:color w:val="000000"/>
              </w:rPr>
              <w:t>ОУП.14 Введение в специальность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8729C6">
        <w:trPr>
          <w:trHeight w:val="51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after="0" w:line="254" w:lineRule="exact"/>
              <w:ind w:right="576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ОУП.15 Родной язык и (или)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государственный язык республики РФ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8729C6">
        <w:trPr>
          <w:trHeight w:val="264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0" w:after="0" w:line="244" w:lineRule="exact"/>
            </w:pPr>
            <w:r>
              <w:rPr>
                <w:rFonts w:ascii="Times New Roman" w:eastAsia="Times New Roman" w:hAnsi="Times New Roman"/>
                <w:color w:val="000000"/>
              </w:rPr>
              <w:t>ОУП.16 Индивидуальный проект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1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</w:tbl>
    <w:p w:rsidR="008729C6" w:rsidRDefault="00DA7C8A">
      <w:pPr>
        <w:autoSpaceDE w:val="0"/>
        <w:autoSpaceDN w:val="0"/>
        <w:spacing w:before="134" w:after="0" w:line="230" w:lineRule="auto"/>
        <w:ind w:left="262"/>
      </w:pPr>
      <w:r>
        <w:rPr>
          <w:rFonts w:ascii="Times New Roman" w:eastAsia="Times New Roman" w:hAnsi="Times New Roman"/>
          <w:b/>
          <w:color w:val="000000"/>
          <w:sz w:val="24"/>
        </w:rPr>
        <w:t>Выводы</w:t>
      </w:r>
    </w:p>
    <w:p w:rsidR="008729C6" w:rsidRDefault="00DA7C8A">
      <w:pPr>
        <w:autoSpaceDE w:val="0"/>
        <w:autoSpaceDN w:val="0"/>
        <w:spacing w:before="100" w:after="0" w:line="276" w:lineRule="exact"/>
        <w:ind w:left="262" w:right="26" w:firstLine="708"/>
        <w:jc w:val="both"/>
      </w:pPr>
      <w:r>
        <w:rPr>
          <w:rFonts w:ascii="Times New Roman" w:eastAsia="Times New Roman" w:hAnsi="Times New Roman"/>
          <w:color w:val="000000"/>
          <w:sz w:val="24"/>
        </w:rPr>
        <w:t xml:space="preserve">По состоянию на 1 курс обучающиеся специальности 09.02.07 «Информационные системы и программирование» осваивают дисциплины общеобразовательного цикла (ОУП.01–ОУП.16) в соответствии с ФГОС СОО и учебным планом. </w:t>
      </w:r>
    </w:p>
    <w:p w:rsidR="008729C6" w:rsidRDefault="00DA7C8A">
      <w:pPr>
        <w:autoSpaceDE w:val="0"/>
        <w:autoSpaceDN w:val="0"/>
        <w:spacing w:after="4" w:line="276" w:lineRule="exact"/>
        <w:ind w:left="262" w:right="20" w:firstLine="708"/>
        <w:jc w:val="both"/>
      </w:pPr>
      <w:r>
        <w:rPr>
          <w:rFonts w:ascii="Times New Roman" w:eastAsia="Times New Roman" w:hAnsi="Times New Roman"/>
          <w:color w:val="000000"/>
          <w:sz w:val="24"/>
        </w:rPr>
        <w:t xml:space="preserve">Академией заблаговременно сформирован полный комплект учебно-методического обеспечения ОПОП 09.02.07 на весь срок обучения: рабочие программы дисциплин, МДК и профессиональных модулей разработаны в полном объёме на все курсы обучения, фонды оценочных средств для текущего контроля и промежуточной аттестации подготовлены по всем дисциплинам и модулям учебного плана, программы учебной и производственной практики разработаны на весь период обучения. </w:t>
      </w:r>
    </w:p>
    <w:tbl>
      <w:tblPr>
        <w:tblW w:w="0" w:type="auto"/>
        <w:tblInd w:w="480" w:type="dxa"/>
        <w:tblLayout w:type="fixed"/>
        <w:tblLook w:val="04A0" w:firstRow="1" w:lastRow="0" w:firstColumn="1" w:lastColumn="0" w:noHBand="0" w:noVBand="1"/>
      </w:tblPr>
      <w:tblGrid>
        <w:gridCol w:w="1780"/>
        <w:gridCol w:w="1320"/>
        <w:gridCol w:w="2620"/>
        <w:gridCol w:w="1560"/>
        <w:gridCol w:w="1920"/>
      </w:tblGrid>
      <w:tr w:rsidR="008729C6">
        <w:trPr>
          <w:trHeight w:val="278"/>
        </w:trPr>
        <w:tc>
          <w:tcPr>
            <w:tcW w:w="1780" w:type="dxa"/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66" w:lineRule="exact"/>
              <w:ind w:right="11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Проверкой 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состояния </w:t>
            </w:r>
          </w:p>
        </w:tc>
        <w:tc>
          <w:tcPr>
            <w:tcW w:w="2620" w:type="dxa"/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учебно-методического 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обеспечения 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 w:rsidR="008729C6" w:rsidRDefault="00DA7C8A">
            <w:pPr>
              <w:autoSpaceDE w:val="0"/>
              <w:autoSpaceDN w:val="0"/>
              <w:spacing w:before="6" w:after="0" w:line="266" w:lineRule="exact"/>
              <w:ind w:left="13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образовательной </w:t>
            </w:r>
          </w:p>
        </w:tc>
      </w:tr>
    </w:tbl>
    <w:p w:rsidR="008729C6" w:rsidRDefault="00DA7C8A">
      <w:pPr>
        <w:autoSpaceDE w:val="0"/>
        <w:autoSpaceDN w:val="0"/>
        <w:spacing w:after="0" w:line="276" w:lineRule="exact"/>
        <w:ind w:left="262" w:right="22"/>
        <w:jc w:val="both"/>
      </w:pPr>
      <w:r>
        <w:rPr>
          <w:rFonts w:ascii="Times New Roman" w:eastAsia="Times New Roman" w:hAnsi="Times New Roman"/>
          <w:color w:val="000000"/>
          <w:sz w:val="24"/>
        </w:rPr>
        <w:t xml:space="preserve">программы, проведённой в 4 квартале 2025 года (по итогам 1 семестра), подтверждено наличие и соответствие требованиям ФГОС СПО учебного плана, рабочих программ учебных предметов, фондов оценочных средств, календарно-тематического планирования и методических материалов для практических занятий и самостоятельной работы обучающихся по всем 16 дисциплинам общеобразовательного цикла. Замечаний, требующих корректирующих мероприятий, по результатам проверки не выявлено. </w:t>
      </w:r>
    </w:p>
    <w:p w:rsidR="008729C6" w:rsidRDefault="008729C6">
      <w:pPr>
        <w:sectPr w:rsidR="008729C6">
          <w:pgSz w:w="11906" w:h="16838"/>
          <w:pgMar w:top="360" w:right="768" w:bottom="610" w:left="1440" w:header="720" w:footer="720" w:gutter="0"/>
          <w:cols w:space="720"/>
          <w:docGrid w:linePitch="360"/>
        </w:sectPr>
      </w:pPr>
    </w:p>
    <w:p w:rsidR="008729C6" w:rsidRDefault="008729C6">
      <w:pPr>
        <w:autoSpaceDE w:val="0"/>
        <w:autoSpaceDN w:val="0"/>
        <w:spacing w:after="140" w:line="220" w:lineRule="exact"/>
      </w:pPr>
    </w:p>
    <w:p w:rsidR="008729C6" w:rsidRDefault="00DA7C8A">
      <w:pPr>
        <w:autoSpaceDE w:val="0"/>
        <w:autoSpaceDN w:val="0"/>
        <w:spacing w:after="0" w:line="230" w:lineRule="auto"/>
        <w:ind w:left="612"/>
      </w:pPr>
      <w:r>
        <w:rPr>
          <w:rFonts w:ascii="Times New Roman" w:eastAsia="Times New Roman" w:hAnsi="Times New Roman"/>
          <w:b/>
          <w:color w:val="000000"/>
          <w:sz w:val="24"/>
        </w:rPr>
        <w:t>Профессиональная образовательная автономная некоммерческая организация</w:t>
      </w:r>
    </w:p>
    <w:p w:rsidR="008729C6" w:rsidRDefault="00DA7C8A">
      <w:pPr>
        <w:autoSpaceDE w:val="0"/>
        <w:autoSpaceDN w:val="0"/>
        <w:spacing w:before="50" w:after="0" w:line="230" w:lineRule="auto"/>
        <w:ind w:left="1346"/>
      </w:pPr>
      <w:r>
        <w:rPr>
          <w:rFonts w:ascii="Times New Roman" w:eastAsia="Times New Roman" w:hAnsi="Times New Roman"/>
          <w:b/>
          <w:color w:val="000000"/>
          <w:sz w:val="24"/>
        </w:rPr>
        <w:t>«Международная Академия цифровой экономики МАКСИМУМ»</w:t>
      </w:r>
    </w:p>
    <w:p w:rsidR="008729C6" w:rsidRDefault="00DA7C8A">
      <w:pPr>
        <w:autoSpaceDE w:val="0"/>
        <w:autoSpaceDN w:val="0"/>
        <w:spacing w:before="270" w:after="0" w:line="276" w:lineRule="exact"/>
        <w:ind w:left="262" w:right="22" w:firstLine="708"/>
        <w:jc w:val="both"/>
      </w:pPr>
      <w:r>
        <w:rPr>
          <w:rFonts w:ascii="Times New Roman" w:eastAsia="Times New Roman" w:hAnsi="Times New Roman"/>
          <w:color w:val="000000"/>
          <w:sz w:val="24"/>
        </w:rPr>
        <w:t xml:space="preserve">Поскольку контингент 1 курса в течение 2025-2026 учебного года продолжает обучение по тому же перечню дисциплин без изменения учебного плана, а новые дисциплины в течение года не вводились, состояние учебно-методического обеспечения, зафиксированное по итогам 1 семестра, сохраняется по всем дисциплинам и на конец учебного года. </w:t>
      </w:r>
    </w:p>
    <w:p w:rsidR="008729C6" w:rsidRDefault="00DA7C8A">
      <w:pPr>
        <w:autoSpaceDE w:val="0"/>
        <w:autoSpaceDN w:val="0"/>
        <w:spacing w:after="0" w:line="276" w:lineRule="exact"/>
        <w:ind w:left="262" w:right="20" w:firstLine="708"/>
        <w:jc w:val="both"/>
      </w:pPr>
      <w:r>
        <w:rPr>
          <w:rFonts w:ascii="Times New Roman" w:eastAsia="Times New Roman" w:hAnsi="Times New Roman"/>
          <w:color w:val="000000"/>
          <w:sz w:val="24"/>
        </w:rPr>
        <w:t xml:space="preserve">Вывод: учебно-методическое обеспечение образовательной программы 09.02.07 «Информационные системы и программирование» по состоянию на конец 2025-2026 учебного года укомплектовано в полном объёме по всем дисциплинам (рабочие программы, ФОС, УММ). Недостатков, требующих устранения, не выявлено. </w:t>
      </w:r>
    </w:p>
    <w:p w:rsidR="008729C6" w:rsidRDefault="00DA7C8A">
      <w:pPr>
        <w:autoSpaceDE w:val="0"/>
        <w:autoSpaceDN w:val="0"/>
        <w:spacing w:before="240" w:after="0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 xml:space="preserve">Информацию подготовил     Еремин Д.Е. </w:t>
      </w:r>
    </w:p>
    <w:p w:rsidR="008729C6" w:rsidRDefault="00DA7C8A">
      <w:pPr>
        <w:autoSpaceDE w:val="0"/>
        <w:autoSpaceDN w:val="0"/>
        <w:spacing w:before="212" w:after="0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 xml:space="preserve">29.06.2026 </w:t>
      </w:r>
    </w:p>
    <w:p w:rsidR="00DA7C8A" w:rsidRPr="00DA7C8A" w:rsidRDefault="00DA7C8A">
      <w:pPr>
        <w:autoSpaceDE w:val="0"/>
        <w:autoSpaceDN w:val="0"/>
        <w:spacing w:before="250" w:after="0" w:line="230" w:lineRule="auto"/>
        <w:ind w:left="262"/>
        <w:rPr>
          <w:vanish/>
          <w:specVanish/>
        </w:rPr>
      </w:pPr>
      <w:r>
        <w:rPr>
          <w:rFonts w:ascii="Times New Roman" w:eastAsia="Times New Roman" w:hAnsi="Times New Roman"/>
          <w:b/>
          <w:color w:val="000000"/>
          <w:sz w:val="24"/>
        </w:rPr>
        <w:t>Директор                                                                                             Е.-С.К. Провозён</w:t>
      </w:r>
    </w:p>
    <w:p w:rsidR="00DA7C8A" w:rsidRDefault="00DA7C8A" w:rsidP="00DA7C8A">
      <w:r>
        <w:t xml:space="preserve"> </w:t>
      </w:r>
    </w:p>
    <w:p w:rsidR="00DA7C8A" w:rsidRDefault="00DA7C8A" w:rsidP="00DA7C8A"/>
    <w:p w:rsidR="00DA7C8A" w:rsidRDefault="00DA7C8A" w:rsidP="00DA7C8A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788"/>
      </w:tblGrid>
      <w:tr w:rsidR="00DA7C8A" w:rsidTr="00DA7C8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A7C8A" w:rsidRDefault="00DA7C8A">
            <w:pPr>
              <w:pStyle w:val="aff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DA7C8A" w:rsidTr="00DA7C8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1006"/>
              <w:gridCol w:w="8692"/>
            </w:tblGrid>
            <w:tr w:rsidR="00DA7C8A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A7C8A" w:rsidRDefault="00DA7C8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noProof/>
                      <w:sz w:val="20"/>
                    </w:rPr>
                    <w:drawing>
                      <wp:inline distT="0" distB="0" distL="0" distR="0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A7C8A" w:rsidRDefault="00DA7C8A">
                  <w:pPr>
                    <w:pStyle w:val="aff8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DA7C8A" w:rsidRDefault="00DA7C8A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A7C8A" w:rsidTr="00DA7C8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A7C8A" w:rsidRDefault="00DA7C8A">
            <w:pPr>
              <w:pStyle w:val="aff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DA7C8A" w:rsidTr="00DA7C8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927"/>
              <w:gridCol w:w="6771"/>
            </w:tblGrid>
            <w:tr w:rsidR="00DA7C8A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A7C8A" w:rsidRDefault="00DA7C8A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A7C8A" w:rsidRDefault="00DA7C8A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DA7C8A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A7C8A" w:rsidRDefault="00DA7C8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A7C8A" w:rsidRDefault="00DA7C8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Подпись верна</w:t>
                  </w:r>
                </w:p>
              </w:tc>
            </w:tr>
            <w:tr w:rsidR="00DA7C8A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A7C8A" w:rsidRDefault="00DA7C8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A7C8A" w:rsidRDefault="00DA7C8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0277C872000FB4AFB24C14D5027B13E946</w:t>
                  </w:r>
                </w:p>
              </w:tc>
            </w:tr>
            <w:tr w:rsidR="00DA7C8A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A7C8A" w:rsidRDefault="00DA7C8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A7C8A" w:rsidRDefault="00DA7C8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DA7C8A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A7C8A" w:rsidRDefault="00DA7C8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A7C8A" w:rsidRDefault="00DA7C8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DA7C8A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A7C8A" w:rsidRDefault="00DA7C8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A7C8A" w:rsidRDefault="00DA7C8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Действителен с: 16.03.2026 09:47:55 UTC+03</w:t>
                  </w:r>
                  <w:r>
                    <w:rPr>
                      <w:rFonts w:eastAsia="Times New Roman"/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DA7C8A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A7C8A" w:rsidRDefault="00DA7C8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A7C8A" w:rsidRDefault="00DA7C8A">
                  <w:pPr>
                    <w:rPr>
                      <w:rFonts w:eastAsia="Times New Roman"/>
                      <w:sz w:val="20"/>
                    </w:rPr>
                  </w:pPr>
                </w:p>
              </w:tc>
            </w:tr>
          </w:tbl>
          <w:p w:rsidR="00DA7C8A" w:rsidRDefault="00DA7C8A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DA7C8A" w:rsidRDefault="00DA7C8A" w:rsidP="00DA7C8A">
      <w:pPr>
        <w:spacing w:after="100" w:afterAutospacing="1" w:line="199" w:lineRule="auto"/>
        <w:outlineLvl w:val="7"/>
        <w:rPr>
          <w:rFonts w:eastAsia="Times New Roman"/>
          <w:sz w:val="20"/>
          <w:szCs w:val="24"/>
        </w:rPr>
      </w:pPr>
    </w:p>
    <w:p w:rsidR="008729C6" w:rsidRDefault="008729C6" w:rsidP="00DA7C8A"/>
    <w:sectPr w:rsidR="008729C6" w:rsidSect="00034616">
      <w:pgSz w:w="11906" w:h="16838"/>
      <w:pgMar w:top="358" w:right="76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61EC"/>
    <w:rsid w:val="008729C6"/>
    <w:rsid w:val="00AA1D8D"/>
    <w:rsid w:val="00B47730"/>
    <w:rsid w:val="00CB0664"/>
    <w:rsid w:val="00DA7C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B422CE3-DE40-46D2-9092-9D7D50137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DA7C8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63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file:///C:\Users\a.pilipchuk\AppData\Local\Temp\logo.p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F9559A-2EE4-4837-9BF1-6BDA746B3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3635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Анастасия Пилипчук</cp:lastModifiedBy>
  <cp:revision>2</cp:revision>
  <dcterms:created xsi:type="dcterms:W3CDTF">2026-10-16T11:54:00Z</dcterms:created>
  <dcterms:modified xsi:type="dcterms:W3CDTF">2026-10-16T11:54:00Z</dcterms:modified>
  <cp:category/>
</cp:coreProperties>
</file>